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40" w:type="dxa"/>
        <w:tblInd w:w="-176" w:type="dxa"/>
        <w:tblLook w:val="01E0" w:firstRow="1" w:lastRow="1" w:firstColumn="1" w:lastColumn="1" w:noHBand="0" w:noVBand="0"/>
      </w:tblPr>
      <w:tblGrid>
        <w:gridCol w:w="3828"/>
        <w:gridCol w:w="5812"/>
      </w:tblGrid>
      <w:tr w:rsidR="001B0A8D" w:rsidRPr="001B0A8D" w14:paraId="7AE4C81E" w14:textId="77777777" w:rsidTr="00901969">
        <w:trPr>
          <w:trHeight w:val="1275"/>
        </w:trPr>
        <w:tc>
          <w:tcPr>
            <w:tcW w:w="3828" w:type="dxa"/>
          </w:tcPr>
          <w:p w14:paraId="20FF7A38" w14:textId="77777777" w:rsidR="006409EA" w:rsidRPr="001B0A8D" w:rsidRDefault="006409EA" w:rsidP="006409EA">
            <w:pPr>
              <w:spacing w:after="0" w:line="240" w:lineRule="auto"/>
              <w:ind w:right="57"/>
              <w:jc w:val="center"/>
              <w:rPr>
                <w:sz w:val="26"/>
                <w:szCs w:val="26"/>
              </w:rPr>
            </w:pPr>
            <w:r w:rsidRPr="001B0A8D">
              <w:rPr>
                <w:sz w:val="26"/>
                <w:szCs w:val="26"/>
              </w:rPr>
              <w:t>UBND TỈNH NINH BÌNH</w:t>
            </w:r>
          </w:p>
          <w:p w14:paraId="04006974" w14:textId="42383A8B" w:rsidR="006409EA" w:rsidRPr="001B0A8D" w:rsidRDefault="006409EA" w:rsidP="006409EA">
            <w:pPr>
              <w:spacing w:after="0" w:line="240" w:lineRule="auto"/>
              <w:ind w:right="57"/>
              <w:jc w:val="center"/>
              <w:rPr>
                <w:sz w:val="26"/>
                <w:szCs w:val="26"/>
              </w:rPr>
            </w:pPr>
            <w:r w:rsidRPr="001B0A8D">
              <w:rPr>
                <w:noProof/>
              </w:rPr>
              <mc:AlternateContent>
                <mc:Choice Requires="wps">
                  <w:drawing>
                    <wp:anchor distT="0" distB="0" distL="114300" distR="114300" simplePos="0" relativeHeight="251663360" behindDoc="0" locked="0" layoutInCell="1" allowOverlap="1" wp14:anchorId="20414567" wp14:editId="7E719599">
                      <wp:simplePos x="0" y="0"/>
                      <wp:positionH relativeFrom="column">
                        <wp:posOffset>773430</wp:posOffset>
                      </wp:positionH>
                      <wp:positionV relativeFrom="paragraph">
                        <wp:posOffset>232723</wp:posOffset>
                      </wp:positionV>
                      <wp:extent cx="683895" cy="0"/>
                      <wp:effectExtent l="0" t="0" r="0" b="0"/>
                      <wp:wrapNone/>
                      <wp:docPr id="2012681679"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38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604ADBF9" id="Straight Connector 5"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9pt,18.3pt" to="114.75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"/>
                  </w:pict>
                </mc:Fallback>
              </mc:AlternateContent>
            </w:r>
            <w:r w:rsidRPr="001B0A8D">
              <w:rPr>
                <w:b/>
              </w:rPr>
              <w:t>SỞ TÀI CHÍNH</w:t>
            </w:r>
          </w:p>
        </w:tc>
        <w:tc>
          <w:tcPr>
            <w:tcW w:w="5812" w:type="dxa"/>
          </w:tcPr>
          <w:p w14:paraId="1EDA269D" w14:textId="77777777" w:rsidR="006409EA" w:rsidRPr="001B0A8D" w:rsidRDefault="006409EA" w:rsidP="006409EA">
            <w:pPr>
              <w:spacing w:after="0" w:line="240" w:lineRule="auto"/>
              <w:ind w:right="57"/>
              <w:jc w:val="center"/>
              <w:rPr>
                <w:b/>
                <w:sz w:val="26"/>
                <w:szCs w:val="26"/>
              </w:rPr>
            </w:pPr>
            <w:r w:rsidRPr="001B0A8D">
              <w:rPr>
                <w:b/>
                <w:sz w:val="26"/>
                <w:szCs w:val="26"/>
              </w:rPr>
              <w:t>CỘNG HÒA XÃ HỘI CHỦ NGHĨA VIỆT NAM</w:t>
            </w:r>
          </w:p>
          <w:p w14:paraId="55F6566D" w14:textId="359E65A5" w:rsidR="006409EA" w:rsidRPr="001B0A8D" w:rsidRDefault="006409EA" w:rsidP="006409EA">
            <w:pPr>
              <w:spacing w:after="0" w:line="240" w:lineRule="auto"/>
              <w:ind w:right="57"/>
              <w:jc w:val="center"/>
              <w:rPr>
                <w:b/>
                <w:szCs w:val="26"/>
              </w:rPr>
            </w:pPr>
            <w:r w:rsidRPr="001B0A8D">
              <w:rPr>
                <w:b/>
                <w:szCs w:val="26"/>
              </w:rPr>
              <w:t>Độc lập - Tự do - Hạnh phúc</w:t>
            </w:r>
          </w:p>
          <w:p w14:paraId="3208139A" w14:textId="6BC56674" w:rsidR="006409EA" w:rsidRPr="001B0A8D" w:rsidRDefault="00A04714" w:rsidP="0003119D">
            <w:pPr>
              <w:spacing w:before="240" w:after="0" w:line="240" w:lineRule="auto"/>
              <w:ind w:right="57"/>
              <w:jc w:val="center"/>
              <w:rPr>
                <w:b/>
                <w:sz w:val="26"/>
                <w:szCs w:val="26"/>
              </w:rPr>
            </w:pPr>
            <w:r w:rsidRPr="001B0A8D">
              <w:rPr>
                <w:noProof/>
              </w:rPr>
              <mc:AlternateContent>
                <mc:Choice Requires="wps">
                  <w:drawing>
                    <wp:anchor distT="0" distB="0" distL="114300" distR="114300" simplePos="0" relativeHeight="251664384" behindDoc="0" locked="0" layoutInCell="1" allowOverlap="1" wp14:anchorId="03103CF7" wp14:editId="52A87B99">
                      <wp:simplePos x="0" y="0"/>
                      <wp:positionH relativeFrom="column">
                        <wp:posOffset>687260</wp:posOffset>
                      </wp:positionH>
                      <wp:positionV relativeFrom="paragraph">
                        <wp:posOffset>53340</wp:posOffset>
                      </wp:positionV>
                      <wp:extent cx="2141855" cy="0"/>
                      <wp:effectExtent l="0" t="0" r="0" b="0"/>
                      <wp:wrapNone/>
                      <wp:docPr id="1051859320"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418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0A45FB7D" id="Straight Connector 4"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1pt,4.2pt" to="222.7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"/>
                  </w:pict>
                </mc:Fallback>
              </mc:AlternateContent>
            </w:r>
            <w:r w:rsidR="006409EA" w:rsidRPr="001B0A8D">
              <w:rPr>
                <w:i/>
                <w:noProof/>
              </w:rPr>
              <w:t>Ninh Bình, ngày</w:t>
            </w:r>
            <w:r w:rsidR="000833A2" w:rsidRPr="001B0A8D">
              <w:rPr>
                <w:i/>
                <w:noProof/>
              </w:rPr>
              <w:t xml:space="preserve"> </w:t>
            </w:r>
            <w:r w:rsidR="0003119D">
              <w:rPr>
                <w:i/>
                <w:noProof/>
              </w:rPr>
              <w:t>03</w:t>
            </w:r>
            <w:r w:rsidR="006409EA" w:rsidRPr="001B0A8D">
              <w:rPr>
                <w:i/>
                <w:noProof/>
              </w:rPr>
              <w:t xml:space="preserve"> tháng </w:t>
            </w:r>
            <w:r w:rsidR="0003119D">
              <w:rPr>
                <w:i/>
                <w:noProof/>
              </w:rPr>
              <w:t>6</w:t>
            </w:r>
            <w:r w:rsidR="006409EA" w:rsidRPr="001B0A8D">
              <w:rPr>
                <w:i/>
                <w:noProof/>
              </w:rPr>
              <w:t xml:space="preserve"> năm 202</w:t>
            </w:r>
            <w:r w:rsidR="00DE0ED1">
              <w:rPr>
                <w:i/>
                <w:noProof/>
              </w:rPr>
              <w:t>6</w:t>
            </w:r>
          </w:p>
        </w:tc>
      </w:tr>
    </w:tbl>
    <w:p w14:paraId="1F2BE121" w14:textId="77777777" w:rsidR="005A05E5" w:rsidRPr="0008141A" w:rsidRDefault="005A05E5" w:rsidP="007D4051">
      <w:pPr>
        <w:spacing w:after="0" w:line="240" w:lineRule="auto"/>
        <w:jc w:val="center"/>
        <w:rPr>
          <w:b/>
          <w:sz w:val="22"/>
        </w:rPr>
      </w:pPr>
    </w:p>
    <w:p w14:paraId="7753F353" w14:textId="47D9A7EC" w:rsidR="00DE0ED1" w:rsidRDefault="00E92F4E" w:rsidP="000B2CC5">
      <w:pPr>
        <w:spacing w:after="0" w:line="240" w:lineRule="auto"/>
        <w:jc w:val="center"/>
        <w:rPr>
          <w:b/>
          <w:bCs/>
          <w:szCs w:val="28"/>
        </w:rPr>
      </w:pPr>
      <w:r>
        <w:rPr>
          <w:b/>
          <w:bCs/>
          <w:szCs w:val="28"/>
        </w:rPr>
        <w:tab/>
        <w:t>BẢN SO SÁNH THUYẾT MINH</w:t>
      </w:r>
    </w:p>
    <w:p w14:paraId="0BE49A35" w14:textId="7F882890" w:rsidR="007901C3" w:rsidRPr="001B0A8D" w:rsidRDefault="007901C3" w:rsidP="000B2CC5">
      <w:pPr>
        <w:spacing w:after="0" w:line="240" w:lineRule="auto"/>
        <w:jc w:val="center"/>
        <w:rPr>
          <w:b/>
          <w:bCs/>
          <w:szCs w:val="28"/>
        </w:rPr>
      </w:pPr>
      <w:r w:rsidRPr="001B0A8D">
        <w:rPr>
          <w:b/>
          <w:bCs/>
          <w:szCs w:val="28"/>
        </w:rPr>
        <w:t xml:space="preserve"> </w:t>
      </w:r>
      <w:r w:rsidR="0003119D">
        <w:rPr>
          <w:b/>
          <w:bCs/>
          <w:szCs w:val="28"/>
        </w:rPr>
        <w:t>D</w:t>
      </w:r>
      <w:r w:rsidR="0003119D" w:rsidRPr="001B0A8D">
        <w:rPr>
          <w:b/>
          <w:bCs/>
          <w:szCs w:val="28"/>
        </w:rPr>
        <w:t xml:space="preserve">ự thảo </w:t>
      </w:r>
      <w:r w:rsidR="0003119D">
        <w:rPr>
          <w:rFonts w:cs="Times New Roman"/>
          <w:b/>
          <w:bCs/>
          <w:iCs/>
          <w:szCs w:val="28"/>
        </w:rPr>
        <w:t>Q</w:t>
      </w:r>
      <w:r w:rsidR="0003119D" w:rsidRPr="001B0A8D">
        <w:rPr>
          <w:rFonts w:cs="Times New Roman"/>
          <w:b/>
          <w:bCs/>
          <w:iCs/>
          <w:szCs w:val="28"/>
        </w:rPr>
        <w:t xml:space="preserve">uyết định </w:t>
      </w:r>
      <w:r w:rsidR="0003119D" w:rsidRPr="00A805BE">
        <w:rPr>
          <w:b/>
          <w:bCs/>
          <w:iCs/>
          <w:szCs w:val="28"/>
        </w:rPr>
        <w:t xml:space="preserve">ban hành </w:t>
      </w:r>
      <w:r w:rsidR="0003119D" w:rsidRPr="00A8775C">
        <w:rPr>
          <w:rFonts w:eastAsia="Times New Roman"/>
          <w:b/>
          <w:szCs w:val="28"/>
        </w:rPr>
        <w:t>cơ chế điều hòa về mức giá nước sạch của đơn vị cấp nước cung cấp nước sạch đồng thời tại khu vực đô thị và nông thôn</w:t>
      </w:r>
      <w:r w:rsidR="0003119D">
        <w:rPr>
          <w:b/>
          <w:bCs/>
          <w:iCs/>
          <w:szCs w:val="28"/>
        </w:rPr>
        <w:t xml:space="preserve"> </w:t>
      </w:r>
      <w:r w:rsidR="0003119D" w:rsidRPr="00A805BE">
        <w:rPr>
          <w:b/>
          <w:bCs/>
          <w:iCs/>
          <w:szCs w:val="28"/>
        </w:rPr>
        <w:t>trên địa bàn tỉ</w:t>
      </w:r>
      <w:r w:rsidR="0003119D">
        <w:rPr>
          <w:b/>
          <w:bCs/>
          <w:iCs/>
          <w:szCs w:val="28"/>
        </w:rPr>
        <w:t>nh Ninh B</w:t>
      </w:r>
      <w:r w:rsidR="0003119D" w:rsidRPr="00A805BE">
        <w:rPr>
          <w:b/>
          <w:bCs/>
          <w:iCs/>
          <w:szCs w:val="28"/>
        </w:rPr>
        <w:t>ình</w:t>
      </w:r>
    </w:p>
    <w:bookmarkStart w:id="0" w:name="_Hlk130303667"/>
    <w:p w14:paraId="56EAB906" w14:textId="6ECC85A0" w:rsidR="00E32E8E" w:rsidRPr="001B0A8D" w:rsidRDefault="00E32E8E" w:rsidP="00A92FCB">
      <w:pPr>
        <w:spacing w:after="0" w:line="360" w:lineRule="exact"/>
        <w:jc w:val="center"/>
        <w:rPr>
          <w:b/>
          <w:spacing w:val="-6"/>
          <w:szCs w:val="28"/>
        </w:rPr>
      </w:pPr>
      <w:r w:rsidRPr="001B0A8D">
        <w:rPr>
          <w:b/>
          <w:noProof/>
          <w:spacing w:val="-6"/>
          <w:szCs w:val="28"/>
        </w:rPr>
        <mc:AlternateContent>
          <mc:Choice Requires="wps">
            <w:drawing>
              <wp:anchor distT="0" distB="0" distL="114300" distR="114300" simplePos="0" relativeHeight="251661312" behindDoc="0" locked="0" layoutInCell="1" allowOverlap="1" wp14:anchorId="372F41AA" wp14:editId="1D79B78A">
                <wp:simplePos x="0" y="0"/>
                <wp:positionH relativeFrom="column">
                  <wp:posOffset>2033905</wp:posOffset>
                </wp:positionH>
                <wp:positionV relativeFrom="paragraph">
                  <wp:posOffset>24765</wp:posOffset>
                </wp:positionV>
                <wp:extent cx="166687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666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0C52A2FE"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60.15pt,1.95pt" to="291.4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" strokecolor="black [3200]" strokeweight=".5pt">
                <v:stroke joinstyle="miter"/>
              </v:line>
            </w:pict>
          </mc:Fallback>
        </mc:AlternateContent>
      </w:r>
    </w:p>
    <w:bookmarkEnd w:id="0"/>
    <w:p w14:paraId="52096CBB" w14:textId="600C1E59" w:rsidR="006E61EF" w:rsidRPr="008F5759" w:rsidRDefault="00572BB2" w:rsidP="008F5759">
      <w:pPr>
        <w:spacing w:after="0" w:line="288" w:lineRule="auto"/>
        <w:jc w:val="both"/>
        <w:rPr>
          <w:szCs w:val="28"/>
        </w:rPr>
      </w:pPr>
      <w:r>
        <w:rPr>
          <w:szCs w:val="28"/>
        </w:rPr>
        <w:tab/>
      </w:r>
      <w:r w:rsidRPr="00E52AD2">
        <w:rPr>
          <w:szCs w:val="28"/>
        </w:rPr>
        <w:t xml:space="preserve">Thực hiện chỉ đạo của UBND tỉnh tại Văn bản số </w:t>
      </w:r>
      <w:r w:rsidR="00AB2C65">
        <w:rPr>
          <w:szCs w:val="28"/>
        </w:rPr>
        <w:t>3609</w:t>
      </w:r>
      <w:r w:rsidRPr="00E52AD2">
        <w:rPr>
          <w:szCs w:val="28"/>
        </w:rPr>
        <w:t xml:space="preserve">/UBND-VP5 ngày </w:t>
      </w:r>
      <w:r w:rsidR="00AB2C65">
        <w:rPr>
          <w:szCs w:val="28"/>
        </w:rPr>
        <w:t>31/5</w:t>
      </w:r>
      <w:r w:rsidRPr="00E52AD2">
        <w:rPr>
          <w:szCs w:val="28"/>
        </w:rPr>
        <w:t>/202</w:t>
      </w:r>
      <w:r w:rsidR="00AB2C65">
        <w:rPr>
          <w:szCs w:val="28"/>
        </w:rPr>
        <w:t>6</w:t>
      </w:r>
      <w:r w:rsidRPr="00E52AD2">
        <w:rPr>
          <w:szCs w:val="28"/>
        </w:rPr>
        <w:t xml:space="preserve"> về việc xây dự</w:t>
      </w:r>
      <w:r w:rsidR="00AB2C65">
        <w:rPr>
          <w:szCs w:val="28"/>
        </w:rPr>
        <w:t xml:space="preserve">ng </w:t>
      </w:r>
      <w:r w:rsidR="00AB2C65">
        <w:rPr>
          <w:rStyle w:val="fontstyle01"/>
        </w:rPr>
        <w:t>Quyết định của</w:t>
      </w:r>
      <w:r w:rsidR="00AB2C65">
        <w:rPr>
          <w:rFonts w:ascii="TimesNewRomanPSMT" w:hAnsi="TimesNewRomanPSMT"/>
          <w:color w:val="000000"/>
        </w:rPr>
        <w:t xml:space="preserve"> </w:t>
      </w:r>
      <w:r w:rsidR="00AB2C65">
        <w:rPr>
          <w:rStyle w:val="fontstyle01"/>
        </w:rPr>
        <w:t>UBND tỉnh Ban hành cơ chế điều</w:t>
      </w:r>
      <w:r w:rsidR="00AB2C65">
        <w:rPr>
          <w:rFonts w:ascii="TimesNewRomanPSMT" w:hAnsi="TimesNewRomanPSMT"/>
          <w:color w:val="000000"/>
        </w:rPr>
        <w:t xml:space="preserve"> </w:t>
      </w:r>
      <w:r w:rsidR="00AB2C65">
        <w:rPr>
          <w:rStyle w:val="fontstyle01"/>
        </w:rPr>
        <w:t>hòa về mức giá nước sạch của đơn</w:t>
      </w:r>
      <w:r w:rsidR="00AB2C65">
        <w:rPr>
          <w:rFonts w:ascii="TimesNewRomanPSMT" w:hAnsi="TimesNewRomanPSMT"/>
          <w:color w:val="000000"/>
        </w:rPr>
        <w:t xml:space="preserve"> </w:t>
      </w:r>
      <w:r w:rsidR="00AB2C65">
        <w:rPr>
          <w:rStyle w:val="fontstyle01"/>
        </w:rPr>
        <w:t>vị cấp nước cung cấp nước sạch</w:t>
      </w:r>
      <w:r w:rsidR="00AB2C65">
        <w:rPr>
          <w:rFonts w:ascii="TimesNewRomanPSMT" w:hAnsi="TimesNewRomanPSMT"/>
          <w:color w:val="000000"/>
        </w:rPr>
        <w:t xml:space="preserve"> </w:t>
      </w:r>
      <w:r w:rsidR="00AB2C65">
        <w:rPr>
          <w:rStyle w:val="fontstyle01"/>
        </w:rPr>
        <w:t>đồng thời tại khu vực đô thị và</w:t>
      </w:r>
      <w:r w:rsidR="00AB2C65">
        <w:rPr>
          <w:rFonts w:ascii="TimesNewRomanPSMT" w:hAnsi="TimesNewRomanPSMT"/>
          <w:color w:val="000000"/>
        </w:rPr>
        <w:t xml:space="preserve"> </w:t>
      </w:r>
      <w:r w:rsidR="00AB2C65">
        <w:rPr>
          <w:rStyle w:val="fontstyle01"/>
        </w:rPr>
        <w:t>nông thôn</w:t>
      </w:r>
      <w:r w:rsidRPr="00E52AD2">
        <w:rPr>
          <w:szCs w:val="28"/>
        </w:rPr>
        <w:t xml:space="preserve"> trên địa bàn tỉnh Ninh Bình; </w:t>
      </w:r>
    </w:p>
    <w:p w14:paraId="1C6833B9" w14:textId="09B94320" w:rsidR="003A1F7F" w:rsidRDefault="003A1F7F" w:rsidP="00FB180C">
      <w:pPr>
        <w:spacing w:after="0" w:line="288" w:lineRule="auto"/>
        <w:ind w:firstLine="720"/>
        <w:jc w:val="both"/>
        <w:rPr>
          <w:bCs/>
          <w:iCs/>
          <w:szCs w:val="28"/>
        </w:rPr>
      </w:pPr>
      <w:r>
        <w:rPr>
          <w:lang w:val="pt-BR"/>
        </w:rPr>
        <w:t xml:space="preserve">Sở Tài chính </w:t>
      </w:r>
      <w:r w:rsidR="008F5759">
        <w:rPr>
          <w:lang w:val="pt-BR"/>
        </w:rPr>
        <w:t xml:space="preserve">lập bản so sánh, thuyết minh </w:t>
      </w:r>
      <w:r w:rsidR="00AB2C65" w:rsidRPr="00AB2C65">
        <w:rPr>
          <w:bCs/>
          <w:szCs w:val="28"/>
        </w:rPr>
        <w:t xml:space="preserve">Dự thảo </w:t>
      </w:r>
      <w:r w:rsidR="00AB2C65" w:rsidRPr="00AB2C65">
        <w:rPr>
          <w:rFonts w:cs="Times New Roman"/>
          <w:bCs/>
          <w:iCs/>
          <w:szCs w:val="28"/>
        </w:rPr>
        <w:t xml:space="preserve">Quyết định </w:t>
      </w:r>
      <w:r w:rsidR="00AB2C65" w:rsidRPr="00AB2C65">
        <w:rPr>
          <w:bCs/>
          <w:iCs/>
          <w:szCs w:val="28"/>
        </w:rPr>
        <w:t xml:space="preserve">ban hành </w:t>
      </w:r>
      <w:r w:rsidR="00AB2C65" w:rsidRPr="00AB2C65">
        <w:rPr>
          <w:rFonts w:eastAsia="Times New Roman"/>
          <w:szCs w:val="28"/>
        </w:rPr>
        <w:t>cơ chế điều hòa về mức giá nước sạch của đơn vị cấp nước cung cấp nước sạch đồng thời tại khu vực đô thị và nông thôn</w:t>
      </w:r>
      <w:r w:rsidR="00AB2C65" w:rsidRPr="00AB2C65">
        <w:rPr>
          <w:bCs/>
          <w:iCs/>
          <w:szCs w:val="28"/>
        </w:rPr>
        <w:t xml:space="preserve"> trên địa bàn tỉnh Ninh Bình</w:t>
      </w:r>
      <w:r>
        <w:rPr>
          <w:bCs/>
          <w:iCs/>
          <w:szCs w:val="28"/>
        </w:rPr>
        <w:t>.</w:t>
      </w:r>
    </w:p>
    <w:p w14:paraId="2350E889" w14:textId="77777777" w:rsidR="00DE61C0" w:rsidRPr="00DE61C0" w:rsidRDefault="00DE61C0" w:rsidP="00FB180C">
      <w:pPr>
        <w:spacing w:after="0" w:line="288" w:lineRule="auto"/>
        <w:ind w:firstLine="720"/>
        <w:jc w:val="both"/>
        <w:rPr>
          <w:bCs/>
          <w:iCs/>
          <w:sz w:val="18"/>
          <w:szCs w:val="28"/>
        </w:rPr>
      </w:pPr>
    </w:p>
    <w:tbl>
      <w:tblPr>
        <w:tblStyle w:val="TableGrid"/>
        <w:tblW w:w="9640" w:type="dxa"/>
        <w:tblLook w:val="04A0" w:firstRow="1" w:lastRow="0" w:firstColumn="1" w:lastColumn="0" w:noHBand="0" w:noVBand="1"/>
      </w:tblPr>
      <w:tblGrid>
        <w:gridCol w:w="2513"/>
        <w:gridCol w:w="3408"/>
        <w:gridCol w:w="3719"/>
      </w:tblGrid>
      <w:tr w:rsidR="007374DA" w:rsidRPr="00D70E56" w14:paraId="2F9DBF67" w14:textId="77777777" w:rsidTr="007374DA">
        <w:tc>
          <w:tcPr>
            <w:tcW w:w="1985" w:type="dxa"/>
          </w:tcPr>
          <w:p w14:paraId="09EAF8AC" w14:textId="167ECBB0" w:rsidR="007374DA" w:rsidRPr="00D70E56" w:rsidRDefault="007374DA" w:rsidP="00187C9B">
            <w:pPr>
              <w:spacing w:line="288" w:lineRule="auto"/>
              <w:jc w:val="center"/>
              <w:rPr>
                <w:b/>
                <w:bCs/>
                <w:color w:val="000000"/>
                <w:sz w:val="26"/>
                <w:szCs w:val="26"/>
                <w:shd w:val="clear" w:color="auto" w:fill="FFFFFF"/>
                <w:lang w:val="vi-VN"/>
              </w:rPr>
            </w:pPr>
            <w:r w:rsidRPr="00D70E56">
              <w:rPr>
                <w:b/>
                <w:bCs/>
                <w:color w:val="000000"/>
                <w:sz w:val="26"/>
                <w:szCs w:val="26"/>
                <w:shd w:val="clear" w:color="auto" w:fill="FFFFFF"/>
                <w:lang w:val="vi-VN"/>
              </w:rPr>
              <w:t>QUY PHẠM PHÁP LU</w:t>
            </w:r>
            <w:r w:rsidRPr="00D70E56">
              <w:rPr>
                <w:b/>
                <w:bCs/>
                <w:color w:val="000000"/>
                <w:sz w:val="26"/>
                <w:szCs w:val="26"/>
                <w:shd w:val="clear" w:color="auto" w:fill="FFFFFF"/>
              </w:rPr>
              <w:t>Ậ</w:t>
            </w:r>
            <w:r w:rsidRPr="00D70E56">
              <w:rPr>
                <w:b/>
                <w:bCs/>
                <w:color w:val="000000"/>
                <w:sz w:val="26"/>
                <w:szCs w:val="26"/>
                <w:shd w:val="clear" w:color="auto" w:fill="FFFFFF"/>
                <w:lang w:val="vi-VN"/>
              </w:rPr>
              <w:t>T </w:t>
            </w:r>
            <w:r w:rsidRPr="00D70E56">
              <w:rPr>
                <w:b/>
                <w:bCs/>
                <w:color w:val="000000"/>
                <w:sz w:val="26"/>
                <w:szCs w:val="26"/>
                <w:shd w:val="clear" w:color="auto" w:fill="FFFFFF"/>
              </w:rPr>
              <w:t>HIỆN </w:t>
            </w:r>
            <w:r w:rsidRPr="00D70E56">
              <w:rPr>
                <w:b/>
                <w:bCs/>
                <w:color w:val="000000"/>
                <w:sz w:val="26"/>
                <w:szCs w:val="26"/>
                <w:shd w:val="clear" w:color="auto" w:fill="FFFFFF"/>
                <w:lang w:val="vi-VN"/>
              </w:rPr>
              <w:t>HÀNH</w:t>
            </w:r>
          </w:p>
        </w:tc>
        <w:tc>
          <w:tcPr>
            <w:tcW w:w="3686" w:type="dxa"/>
          </w:tcPr>
          <w:p w14:paraId="1414AEC7" w14:textId="213BB066" w:rsidR="007374DA" w:rsidRPr="00D70E56" w:rsidRDefault="007374DA" w:rsidP="00187C9B">
            <w:pPr>
              <w:spacing w:line="288" w:lineRule="auto"/>
              <w:jc w:val="center"/>
              <w:rPr>
                <w:bCs/>
                <w:iCs/>
                <w:sz w:val="26"/>
                <w:szCs w:val="26"/>
              </w:rPr>
            </w:pPr>
            <w:r w:rsidRPr="00D70E56">
              <w:rPr>
                <w:b/>
                <w:bCs/>
                <w:color w:val="000000"/>
                <w:sz w:val="26"/>
                <w:szCs w:val="26"/>
                <w:shd w:val="clear" w:color="auto" w:fill="FFFFFF"/>
                <w:lang w:val="vi-VN"/>
              </w:rPr>
              <w:t xml:space="preserve">DỰ THẢO </w:t>
            </w:r>
            <w:r w:rsidRPr="00D70E56">
              <w:rPr>
                <w:b/>
                <w:bCs/>
                <w:color w:val="000000"/>
                <w:sz w:val="26"/>
                <w:szCs w:val="26"/>
                <w:shd w:val="clear" w:color="auto" w:fill="FFFFFF"/>
              </w:rPr>
              <w:t>QUYẾT ĐỊNH</w:t>
            </w:r>
          </w:p>
        </w:tc>
        <w:tc>
          <w:tcPr>
            <w:tcW w:w="3969" w:type="dxa"/>
          </w:tcPr>
          <w:p w14:paraId="7881D4A4" w14:textId="1B849B95" w:rsidR="007374DA" w:rsidRPr="00D70E56" w:rsidRDefault="007374DA" w:rsidP="00BA5102">
            <w:pPr>
              <w:spacing w:line="288" w:lineRule="auto"/>
              <w:jc w:val="center"/>
              <w:rPr>
                <w:bCs/>
                <w:iCs/>
                <w:sz w:val="26"/>
                <w:szCs w:val="26"/>
              </w:rPr>
            </w:pPr>
            <w:r w:rsidRPr="00D70E56">
              <w:rPr>
                <w:b/>
                <w:bCs/>
                <w:color w:val="000000"/>
                <w:sz w:val="26"/>
                <w:szCs w:val="26"/>
                <w:shd w:val="clear" w:color="auto" w:fill="FFFFFF"/>
                <w:lang w:val="vi-VN"/>
              </w:rPr>
              <w:t>THUY</w:t>
            </w:r>
            <w:r w:rsidRPr="00D70E56">
              <w:rPr>
                <w:b/>
                <w:bCs/>
                <w:color w:val="000000"/>
                <w:sz w:val="26"/>
                <w:szCs w:val="26"/>
                <w:shd w:val="clear" w:color="auto" w:fill="FFFFFF"/>
              </w:rPr>
              <w:t>Ế</w:t>
            </w:r>
            <w:r w:rsidRPr="00D70E56">
              <w:rPr>
                <w:b/>
                <w:bCs/>
                <w:color w:val="000000"/>
                <w:sz w:val="26"/>
                <w:szCs w:val="26"/>
                <w:shd w:val="clear" w:color="auto" w:fill="FFFFFF"/>
                <w:lang w:val="vi-VN"/>
              </w:rPr>
              <w:t>T MINH</w:t>
            </w:r>
          </w:p>
        </w:tc>
      </w:tr>
      <w:tr w:rsidR="007374DA" w:rsidRPr="00D70E56" w14:paraId="1E2727DA" w14:textId="77777777" w:rsidTr="007374DA">
        <w:tc>
          <w:tcPr>
            <w:tcW w:w="1985" w:type="dxa"/>
          </w:tcPr>
          <w:p w14:paraId="79EFADF0" w14:textId="77983519" w:rsidR="007374DA" w:rsidRPr="00D70E56" w:rsidRDefault="007374DA" w:rsidP="0008080B">
            <w:pPr>
              <w:spacing w:before="60" w:line="288" w:lineRule="auto"/>
              <w:ind w:firstLine="38"/>
              <w:jc w:val="both"/>
              <w:outlineLvl w:val="1"/>
              <w:rPr>
                <w:b/>
                <w:bCs/>
                <w:sz w:val="26"/>
                <w:szCs w:val="26"/>
              </w:rPr>
            </w:pPr>
            <w:r w:rsidRPr="00D70E56">
              <w:rPr>
                <w:sz w:val="26"/>
                <w:szCs w:val="26"/>
              </w:rPr>
              <w:t>Chưa có quy định của UBND tỉnh về cơ chế điều hòa mức giá nước sạch đối với đơn vị cấp nước cung cấp nước sạch đồng thời tại khu vực đô thị và nông thôn.</w:t>
            </w:r>
          </w:p>
        </w:tc>
        <w:tc>
          <w:tcPr>
            <w:tcW w:w="3686" w:type="dxa"/>
          </w:tcPr>
          <w:p w14:paraId="2743819A" w14:textId="16529A21" w:rsidR="007374DA" w:rsidRPr="00D70E56" w:rsidRDefault="007374DA" w:rsidP="0008080B">
            <w:pPr>
              <w:spacing w:before="60" w:line="288" w:lineRule="auto"/>
              <w:ind w:firstLine="38"/>
              <w:jc w:val="both"/>
              <w:outlineLvl w:val="1"/>
              <w:rPr>
                <w:bCs/>
                <w:sz w:val="26"/>
                <w:szCs w:val="26"/>
              </w:rPr>
            </w:pPr>
            <w:r w:rsidRPr="00D70E56">
              <w:rPr>
                <w:bCs/>
                <w:sz w:val="26"/>
                <w:szCs w:val="26"/>
              </w:rPr>
              <w:t>Điều 1. Phạm vi điều chỉnh</w:t>
            </w:r>
          </w:p>
          <w:p w14:paraId="7596701A" w14:textId="77777777" w:rsidR="007374DA" w:rsidRPr="00D70E56" w:rsidRDefault="007374DA" w:rsidP="0008080B">
            <w:pPr>
              <w:spacing w:before="60" w:line="288" w:lineRule="auto"/>
              <w:ind w:firstLine="38"/>
              <w:jc w:val="both"/>
              <w:outlineLvl w:val="1"/>
              <w:rPr>
                <w:bCs/>
                <w:sz w:val="26"/>
                <w:szCs w:val="26"/>
              </w:rPr>
            </w:pPr>
          </w:p>
          <w:p w14:paraId="7D0EFFD0" w14:textId="77777777" w:rsidR="007374DA" w:rsidRPr="00D70E56" w:rsidRDefault="007374DA" w:rsidP="00FB180C">
            <w:pPr>
              <w:spacing w:line="288" w:lineRule="auto"/>
              <w:jc w:val="both"/>
              <w:rPr>
                <w:bCs/>
                <w:iCs/>
                <w:sz w:val="26"/>
                <w:szCs w:val="26"/>
              </w:rPr>
            </w:pPr>
          </w:p>
        </w:tc>
        <w:tc>
          <w:tcPr>
            <w:tcW w:w="3969" w:type="dxa"/>
          </w:tcPr>
          <w:p w14:paraId="4378DBBA" w14:textId="563A9D7C" w:rsidR="007374DA" w:rsidRPr="00D70E56" w:rsidRDefault="007374DA" w:rsidP="00FB180C">
            <w:pPr>
              <w:spacing w:line="288" w:lineRule="auto"/>
              <w:jc w:val="both"/>
              <w:rPr>
                <w:bCs/>
                <w:iCs/>
                <w:sz w:val="26"/>
                <w:szCs w:val="26"/>
              </w:rPr>
            </w:pPr>
            <w:r w:rsidRPr="00D70E56">
              <w:rPr>
                <w:sz w:val="26"/>
                <w:szCs w:val="26"/>
              </w:rPr>
              <w:t xml:space="preserve">Quy định phạm vi điều chỉnh nhằm cụ thể hóa </w:t>
            </w:r>
            <w:r w:rsidRPr="00D70E56">
              <w:rPr>
                <w:sz w:val="26"/>
                <w:szCs w:val="26"/>
                <w:lang w:val="nb-NO"/>
              </w:rPr>
              <w:t>khoản 5 Điều 8 Thông tư số 145/2025/TT-BTC</w:t>
            </w:r>
            <w:r w:rsidRPr="00D70E56">
              <w:rPr>
                <w:sz w:val="26"/>
                <w:szCs w:val="26"/>
              </w:rPr>
              <w:t xml:space="preserve"> ngày 31/12/2025 của Bộ Tài chính; làm cơ sở áp dụng thống nhất trên địa bàn tỉnh đối với các đơn vị cấp nước có phạm vi cung cấp nước tại cả khu vực đô thị và nông thôn</w:t>
            </w:r>
          </w:p>
        </w:tc>
      </w:tr>
      <w:tr w:rsidR="007374DA" w:rsidRPr="00D70E56" w14:paraId="2A3F7B2F" w14:textId="77777777" w:rsidTr="00AB27E8">
        <w:trPr>
          <w:trHeight w:val="2302"/>
        </w:trPr>
        <w:tc>
          <w:tcPr>
            <w:tcW w:w="1985" w:type="dxa"/>
          </w:tcPr>
          <w:p w14:paraId="05126BA9" w14:textId="5DC01AA8" w:rsidR="007374DA" w:rsidRPr="00D70E56" w:rsidRDefault="007374DA" w:rsidP="0081575B">
            <w:pPr>
              <w:spacing w:before="60" w:line="288" w:lineRule="auto"/>
              <w:ind w:firstLine="38"/>
              <w:jc w:val="both"/>
              <w:outlineLvl w:val="1"/>
              <w:rPr>
                <w:b/>
                <w:bCs/>
                <w:sz w:val="26"/>
                <w:szCs w:val="26"/>
              </w:rPr>
            </w:pPr>
            <w:r w:rsidRPr="00D70E56">
              <w:rPr>
                <w:sz w:val="26"/>
                <w:szCs w:val="26"/>
              </w:rPr>
              <w:t>Chưa có quy định cụ thể</w:t>
            </w:r>
          </w:p>
        </w:tc>
        <w:tc>
          <w:tcPr>
            <w:tcW w:w="3686" w:type="dxa"/>
          </w:tcPr>
          <w:p w14:paraId="024BF2F0" w14:textId="7AF0DB1A" w:rsidR="007374DA" w:rsidRPr="00D70E56" w:rsidRDefault="007374DA" w:rsidP="0081575B">
            <w:pPr>
              <w:spacing w:before="60" w:line="288" w:lineRule="auto"/>
              <w:ind w:firstLine="38"/>
              <w:jc w:val="both"/>
              <w:outlineLvl w:val="1"/>
              <w:rPr>
                <w:bCs/>
                <w:sz w:val="26"/>
                <w:szCs w:val="26"/>
              </w:rPr>
            </w:pPr>
            <w:r w:rsidRPr="00D70E56">
              <w:rPr>
                <w:bCs/>
                <w:sz w:val="26"/>
                <w:szCs w:val="26"/>
              </w:rPr>
              <w:t>Điều 2. Đối tượng áp dụng</w:t>
            </w:r>
          </w:p>
          <w:p w14:paraId="6657838C" w14:textId="73485B76" w:rsidR="007374DA" w:rsidRPr="00D70E56" w:rsidRDefault="007374DA" w:rsidP="007374DA">
            <w:pPr>
              <w:spacing w:before="60" w:line="288" w:lineRule="auto"/>
              <w:jc w:val="both"/>
              <w:outlineLvl w:val="1"/>
              <w:rPr>
                <w:bCs/>
                <w:sz w:val="26"/>
                <w:szCs w:val="26"/>
              </w:rPr>
            </w:pPr>
          </w:p>
        </w:tc>
        <w:tc>
          <w:tcPr>
            <w:tcW w:w="3969" w:type="dxa"/>
          </w:tcPr>
          <w:p w14:paraId="465E8746" w14:textId="28E77786" w:rsidR="007374DA" w:rsidRPr="00D70E56" w:rsidRDefault="007374DA" w:rsidP="00FB180C">
            <w:pPr>
              <w:spacing w:line="288" w:lineRule="auto"/>
              <w:jc w:val="both"/>
              <w:rPr>
                <w:bCs/>
                <w:iCs/>
                <w:sz w:val="26"/>
                <w:szCs w:val="26"/>
              </w:rPr>
            </w:pPr>
            <w:r w:rsidRPr="00D70E56">
              <w:rPr>
                <w:sz w:val="26"/>
                <w:szCs w:val="26"/>
              </w:rPr>
              <w:t>Xác định rõ đối tượng áp dụng bao gồm đơn vị cấp nước, cơ quan quản lý nhà nước và tổ chức, cá nhân sử dụng nước sạch nhằm bảo đảm tính minh bạch và khả thi khi tổ chức thực hiện</w:t>
            </w:r>
          </w:p>
        </w:tc>
      </w:tr>
      <w:tr w:rsidR="007374DA" w:rsidRPr="00D70E56" w14:paraId="2DF3D3CB" w14:textId="77777777" w:rsidTr="00AB27E8">
        <w:trPr>
          <w:trHeight w:val="1139"/>
        </w:trPr>
        <w:tc>
          <w:tcPr>
            <w:tcW w:w="1985" w:type="dxa"/>
          </w:tcPr>
          <w:p w14:paraId="064BEE34" w14:textId="4483BC72" w:rsidR="007374DA" w:rsidRPr="00D70E56" w:rsidRDefault="007374DA" w:rsidP="007374DA">
            <w:pPr>
              <w:spacing w:before="60" w:line="288" w:lineRule="auto"/>
              <w:jc w:val="both"/>
              <w:outlineLvl w:val="1"/>
              <w:rPr>
                <w:b/>
                <w:bCs/>
                <w:sz w:val="26"/>
                <w:szCs w:val="26"/>
              </w:rPr>
            </w:pPr>
            <w:r w:rsidRPr="00D70E56">
              <w:rPr>
                <w:sz w:val="26"/>
                <w:szCs w:val="26"/>
              </w:rPr>
              <w:t>Thông tư số 145/2025/TT-BTC g</w:t>
            </w:r>
            <w:bookmarkStart w:id="1" w:name="_GoBack"/>
            <w:bookmarkEnd w:id="1"/>
            <w:r w:rsidRPr="00D70E56">
              <w:rPr>
                <w:sz w:val="26"/>
                <w:szCs w:val="26"/>
              </w:rPr>
              <w:t xml:space="preserve">iao UBND cấp tỉnh quy định cơ chế điều </w:t>
            </w:r>
            <w:r w:rsidRPr="00D70E56">
              <w:rPr>
                <w:sz w:val="26"/>
                <w:szCs w:val="26"/>
              </w:rPr>
              <w:lastRenderedPageBreak/>
              <w:t>hòa mức giá nước sạch.</w:t>
            </w:r>
          </w:p>
        </w:tc>
        <w:tc>
          <w:tcPr>
            <w:tcW w:w="3686" w:type="dxa"/>
          </w:tcPr>
          <w:p w14:paraId="5847D9F8" w14:textId="2EB8E592" w:rsidR="007374DA" w:rsidRPr="00D70E56" w:rsidRDefault="007374DA" w:rsidP="007374DA">
            <w:pPr>
              <w:spacing w:before="60" w:line="288" w:lineRule="auto"/>
              <w:jc w:val="both"/>
              <w:outlineLvl w:val="1"/>
              <w:rPr>
                <w:bCs/>
                <w:sz w:val="26"/>
                <w:szCs w:val="26"/>
              </w:rPr>
            </w:pPr>
            <w:r w:rsidRPr="00D70E56">
              <w:rPr>
                <w:bCs/>
                <w:sz w:val="26"/>
                <w:szCs w:val="26"/>
              </w:rPr>
              <w:lastRenderedPageBreak/>
              <w:t>Điều 3. Nguyên tắc thực hiện cơ chế điều hòa về mức giá nước sạch</w:t>
            </w:r>
          </w:p>
          <w:p w14:paraId="2FD4D8A0" w14:textId="77777777" w:rsidR="007374DA" w:rsidRPr="00D70E56" w:rsidRDefault="007374DA" w:rsidP="00FB180C">
            <w:pPr>
              <w:spacing w:line="288" w:lineRule="auto"/>
              <w:jc w:val="both"/>
              <w:rPr>
                <w:bCs/>
                <w:iCs/>
                <w:sz w:val="26"/>
                <w:szCs w:val="26"/>
              </w:rPr>
            </w:pPr>
          </w:p>
        </w:tc>
        <w:tc>
          <w:tcPr>
            <w:tcW w:w="3969" w:type="dxa"/>
          </w:tcPr>
          <w:p w14:paraId="13874B4B" w14:textId="4B627DF8" w:rsidR="007374DA" w:rsidRPr="00D70E56" w:rsidRDefault="007374DA" w:rsidP="00FB180C">
            <w:pPr>
              <w:spacing w:line="288" w:lineRule="auto"/>
              <w:jc w:val="both"/>
              <w:rPr>
                <w:bCs/>
                <w:iCs/>
                <w:sz w:val="26"/>
                <w:szCs w:val="26"/>
              </w:rPr>
            </w:pPr>
            <w:r w:rsidRPr="00D70E56">
              <w:rPr>
                <w:sz w:val="26"/>
                <w:szCs w:val="26"/>
              </w:rPr>
              <w:t xml:space="preserve">Quy định các nguyên tắc điều hòa nhằm bảo đảm hài hòa lợi ích giữa Nhà nước, đơn vị cấp nước và người sử dụng nước; bảo đảm bù đắp chi phí sản xuất kinh doanh </w:t>
            </w:r>
            <w:r w:rsidRPr="00D70E56">
              <w:rPr>
                <w:sz w:val="26"/>
                <w:szCs w:val="26"/>
              </w:rPr>
              <w:lastRenderedPageBreak/>
              <w:t>hợp lý, phù hợp quy định của pháp luật về giá và pháp luật chuyên ngành nước sạch</w:t>
            </w:r>
          </w:p>
        </w:tc>
      </w:tr>
      <w:tr w:rsidR="007374DA" w:rsidRPr="00D70E56" w14:paraId="6304D2C8" w14:textId="77777777" w:rsidTr="00AB27E8">
        <w:trPr>
          <w:trHeight w:val="4372"/>
        </w:trPr>
        <w:tc>
          <w:tcPr>
            <w:tcW w:w="1985" w:type="dxa"/>
          </w:tcPr>
          <w:p w14:paraId="10FBB026" w14:textId="7BFE5D16" w:rsidR="007374DA" w:rsidRPr="00D70E56" w:rsidRDefault="007374DA" w:rsidP="007374DA">
            <w:pPr>
              <w:spacing w:before="60" w:line="288" w:lineRule="auto"/>
              <w:ind w:firstLine="38"/>
              <w:jc w:val="both"/>
              <w:outlineLvl w:val="1"/>
              <w:rPr>
                <w:b/>
                <w:bCs/>
                <w:sz w:val="26"/>
                <w:szCs w:val="26"/>
              </w:rPr>
            </w:pPr>
            <w:r w:rsidRPr="00D70E56">
              <w:rPr>
                <w:sz w:val="26"/>
                <w:szCs w:val="26"/>
              </w:rPr>
              <w:lastRenderedPageBreak/>
              <w:t>Chưa có quy định của địa phương.</w:t>
            </w:r>
          </w:p>
        </w:tc>
        <w:tc>
          <w:tcPr>
            <w:tcW w:w="3686" w:type="dxa"/>
          </w:tcPr>
          <w:p w14:paraId="67469848" w14:textId="29FE0467" w:rsidR="007374DA" w:rsidRPr="00D70E56" w:rsidRDefault="007374DA" w:rsidP="007374DA">
            <w:pPr>
              <w:spacing w:before="60" w:line="288" w:lineRule="auto"/>
              <w:ind w:firstLine="38"/>
              <w:jc w:val="both"/>
              <w:outlineLvl w:val="1"/>
              <w:rPr>
                <w:bCs/>
                <w:sz w:val="26"/>
                <w:szCs w:val="26"/>
              </w:rPr>
            </w:pPr>
            <w:r w:rsidRPr="00D70E56">
              <w:rPr>
                <w:bCs/>
                <w:sz w:val="26"/>
                <w:szCs w:val="26"/>
              </w:rPr>
              <w:t>Điều 4. Nội dung cơ chế điều hòa về mức giá nước sạch</w:t>
            </w:r>
          </w:p>
          <w:p w14:paraId="30276072" w14:textId="77777777" w:rsidR="007374DA" w:rsidRPr="00D70E56" w:rsidRDefault="007374DA" w:rsidP="007374DA">
            <w:pPr>
              <w:spacing w:before="60" w:line="288" w:lineRule="auto"/>
              <w:jc w:val="both"/>
              <w:outlineLvl w:val="1"/>
              <w:rPr>
                <w:bCs/>
                <w:sz w:val="26"/>
                <w:szCs w:val="26"/>
              </w:rPr>
            </w:pPr>
          </w:p>
        </w:tc>
        <w:tc>
          <w:tcPr>
            <w:tcW w:w="3969" w:type="dxa"/>
          </w:tcPr>
          <w:p w14:paraId="71ABB327" w14:textId="7E833B92" w:rsidR="007374DA" w:rsidRPr="00D70E56" w:rsidRDefault="007374DA" w:rsidP="00FB180C">
            <w:pPr>
              <w:spacing w:line="288" w:lineRule="auto"/>
              <w:jc w:val="both"/>
              <w:rPr>
                <w:sz w:val="26"/>
                <w:szCs w:val="26"/>
              </w:rPr>
            </w:pPr>
            <w:r w:rsidRPr="00D70E56">
              <w:rPr>
                <w:sz w:val="26"/>
                <w:szCs w:val="26"/>
              </w:rPr>
              <w:t>Đây là nội dung trọng tâm của dự thảo. Quy định cho phép xác định mức giá nước sạch bình quân chung trên phạm vi toàn bộ hệ thống cấp nước của cùng một đơn vị cấp nước. Cơ chế này nhằm khắc phục tình trạng chi phí cấp nước tại khu vực nông thôn cao hơn đáng kể so với khu vực đô thị nhưng vẫn bảo đảm người dân nông thôn được tiếp cận nước sạch với mức giá hợp lý</w:t>
            </w:r>
          </w:p>
        </w:tc>
      </w:tr>
      <w:tr w:rsidR="007374DA" w:rsidRPr="00D70E56" w14:paraId="0F6ADB98" w14:textId="77777777" w:rsidTr="00AB27E8">
        <w:trPr>
          <w:trHeight w:val="3683"/>
        </w:trPr>
        <w:tc>
          <w:tcPr>
            <w:tcW w:w="1985" w:type="dxa"/>
          </w:tcPr>
          <w:p w14:paraId="22517CD5" w14:textId="0B5EC03C" w:rsidR="007374DA" w:rsidRPr="00D70E56" w:rsidRDefault="007374DA" w:rsidP="00D70E56">
            <w:pPr>
              <w:spacing w:before="60" w:line="288" w:lineRule="auto"/>
              <w:ind w:firstLine="22"/>
              <w:jc w:val="both"/>
              <w:outlineLvl w:val="1"/>
              <w:rPr>
                <w:b/>
                <w:bCs/>
                <w:sz w:val="26"/>
                <w:szCs w:val="26"/>
              </w:rPr>
            </w:pPr>
            <w:r w:rsidRPr="00D70E56">
              <w:rPr>
                <w:sz w:val="26"/>
                <w:szCs w:val="26"/>
              </w:rPr>
              <w:t>Chưa có quy định của địa phương.</w:t>
            </w:r>
          </w:p>
        </w:tc>
        <w:tc>
          <w:tcPr>
            <w:tcW w:w="3686" w:type="dxa"/>
          </w:tcPr>
          <w:p w14:paraId="576923B8" w14:textId="22A15548" w:rsidR="007374DA" w:rsidRPr="00D70E56" w:rsidRDefault="007374DA" w:rsidP="007374DA">
            <w:pPr>
              <w:spacing w:before="60" w:line="288" w:lineRule="auto"/>
              <w:jc w:val="both"/>
              <w:outlineLvl w:val="1"/>
              <w:rPr>
                <w:bCs/>
                <w:sz w:val="26"/>
                <w:szCs w:val="26"/>
              </w:rPr>
            </w:pPr>
            <w:r w:rsidRPr="00D70E56">
              <w:rPr>
                <w:bCs/>
                <w:sz w:val="26"/>
                <w:szCs w:val="26"/>
              </w:rPr>
              <w:t>Điều 5. Phương pháp xác định mức giá nước sạch trong cơ chế điều hòa</w:t>
            </w:r>
          </w:p>
          <w:p w14:paraId="1B5C3EC4" w14:textId="77777777" w:rsidR="007374DA" w:rsidRPr="00D70E56" w:rsidRDefault="007374DA" w:rsidP="007374DA">
            <w:pPr>
              <w:spacing w:before="60" w:line="288" w:lineRule="auto"/>
              <w:jc w:val="both"/>
              <w:outlineLvl w:val="1"/>
              <w:rPr>
                <w:b/>
                <w:bCs/>
                <w:sz w:val="26"/>
                <w:szCs w:val="26"/>
              </w:rPr>
            </w:pPr>
          </w:p>
        </w:tc>
        <w:tc>
          <w:tcPr>
            <w:tcW w:w="3969" w:type="dxa"/>
          </w:tcPr>
          <w:p w14:paraId="3CE0996E" w14:textId="3FA4EFB8" w:rsidR="007374DA" w:rsidRPr="00D70E56" w:rsidRDefault="007374DA" w:rsidP="00FB180C">
            <w:pPr>
              <w:spacing w:line="288" w:lineRule="auto"/>
              <w:jc w:val="both"/>
              <w:rPr>
                <w:sz w:val="26"/>
                <w:szCs w:val="26"/>
              </w:rPr>
            </w:pPr>
            <w:r w:rsidRPr="00D70E56">
              <w:rPr>
                <w:sz w:val="26"/>
                <w:szCs w:val="26"/>
              </w:rPr>
              <w:t>Quy định rõ các nội dung phải thể hiện trong phương án giá nước sạch, bao gồm chi phí theo từng khu vực, chi phí chung, mức chênh lệch chi phí và phương án bù trừ. Quy định này nhằm bảo đảm tính minh bạch, tạo cơ sở cho cơ quan thẩm định xem xét, đánh giá đầy đủ tác động của cơ chế điều hòa giá nước sạch</w:t>
            </w:r>
          </w:p>
        </w:tc>
      </w:tr>
      <w:tr w:rsidR="007374DA" w:rsidRPr="00D70E56" w14:paraId="54A75AF0" w14:textId="77777777" w:rsidTr="007374DA">
        <w:tc>
          <w:tcPr>
            <w:tcW w:w="1985" w:type="dxa"/>
          </w:tcPr>
          <w:p w14:paraId="384C2602" w14:textId="59127493" w:rsidR="007374DA" w:rsidRPr="00D70E56" w:rsidRDefault="007374DA" w:rsidP="007374DA">
            <w:pPr>
              <w:spacing w:before="60" w:line="288" w:lineRule="auto"/>
              <w:jc w:val="both"/>
              <w:outlineLvl w:val="1"/>
              <w:rPr>
                <w:sz w:val="26"/>
                <w:szCs w:val="26"/>
              </w:rPr>
            </w:pPr>
            <w:r w:rsidRPr="00D70E56">
              <w:rPr>
                <w:sz w:val="26"/>
                <w:szCs w:val="26"/>
              </w:rPr>
              <w:t>Quy định chung của pháp luật về giá và pháp luật chuyên ngành.</w:t>
            </w:r>
          </w:p>
        </w:tc>
        <w:tc>
          <w:tcPr>
            <w:tcW w:w="3686" w:type="dxa"/>
          </w:tcPr>
          <w:p w14:paraId="6B2C1775" w14:textId="2B2EAA68" w:rsidR="007374DA" w:rsidRPr="00D70E56" w:rsidRDefault="007374DA" w:rsidP="007374DA">
            <w:pPr>
              <w:spacing w:before="60" w:line="288" w:lineRule="auto"/>
              <w:jc w:val="both"/>
              <w:outlineLvl w:val="1"/>
              <w:rPr>
                <w:b/>
                <w:bCs/>
                <w:sz w:val="26"/>
                <w:szCs w:val="26"/>
              </w:rPr>
            </w:pPr>
            <w:r w:rsidRPr="00D70E56">
              <w:rPr>
                <w:sz w:val="26"/>
                <w:szCs w:val="26"/>
              </w:rPr>
              <w:t>Điều 6. Trách nhiệm của đơn vị cấp nước</w:t>
            </w:r>
          </w:p>
        </w:tc>
        <w:tc>
          <w:tcPr>
            <w:tcW w:w="3969" w:type="dxa"/>
          </w:tcPr>
          <w:p w14:paraId="158CC67D" w14:textId="01357901" w:rsidR="007374DA" w:rsidRPr="00D70E56" w:rsidRDefault="007374DA" w:rsidP="00FB180C">
            <w:pPr>
              <w:spacing w:line="288" w:lineRule="auto"/>
              <w:jc w:val="both"/>
              <w:rPr>
                <w:sz w:val="26"/>
                <w:szCs w:val="26"/>
              </w:rPr>
            </w:pPr>
            <w:r w:rsidRPr="00D70E56">
              <w:rPr>
                <w:sz w:val="26"/>
                <w:szCs w:val="26"/>
              </w:rPr>
              <w:t>Quy định trách nhiệm của đơn vị cấp nước trong việc xây dựng phương án giá, hạch toán doanh thu chi phí, công khai giá nước và nâng cao hiệu quả sản xuất kinh doanh. Nội dung này nhằm bảo đảm tính chính xác của số liệu và nâng cao trách nhiệm giải trình của đơn vị cấp nước</w:t>
            </w:r>
          </w:p>
        </w:tc>
      </w:tr>
      <w:tr w:rsidR="007374DA" w:rsidRPr="00D70E56" w14:paraId="320EE538" w14:textId="77777777" w:rsidTr="007374DA">
        <w:tc>
          <w:tcPr>
            <w:tcW w:w="1985" w:type="dxa"/>
          </w:tcPr>
          <w:p w14:paraId="2648C8AA" w14:textId="172F86F0" w:rsidR="007374DA" w:rsidRPr="00D70E56" w:rsidRDefault="007374DA" w:rsidP="007374DA">
            <w:pPr>
              <w:spacing w:before="60" w:line="288" w:lineRule="auto"/>
              <w:jc w:val="both"/>
              <w:outlineLvl w:val="1"/>
              <w:rPr>
                <w:sz w:val="26"/>
                <w:szCs w:val="26"/>
              </w:rPr>
            </w:pPr>
            <w:r w:rsidRPr="00D70E56">
              <w:rPr>
                <w:sz w:val="26"/>
                <w:szCs w:val="26"/>
              </w:rPr>
              <w:t>Quy định chức năng, nhiệm vụ của cơ quan quản lý nhà nước theo pháp luật hiện hành.</w:t>
            </w:r>
          </w:p>
        </w:tc>
        <w:tc>
          <w:tcPr>
            <w:tcW w:w="3686" w:type="dxa"/>
          </w:tcPr>
          <w:p w14:paraId="603C110B" w14:textId="5C5AE67A" w:rsidR="007374DA" w:rsidRPr="00D70E56" w:rsidRDefault="007374DA" w:rsidP="007374DA">
            <w:pPr>
              <w:spacing w:before="60" w:line="288" w:lineRule="auto"/>
              <w:jc w:val="both"/>
              <w:outlineLvl w:val="1"/>
              <w:rPr>
                <w:b/>
                <w:bCs/>
                <w:sz w:val="26"/>
                <w:szCs w:val="26"/>
              </w:rPr>
            </w:pPr>
            <w:r w:rsidRPr="00D70E56">
              <w:rPr>
                <w:sz w:val="26"/>
                <w:szCs w:val="26"/>
              </w:rPr>
              <w:t>Điều 7. Trách nhiệm của các cơ quan nhà nước</w:t>
            </w:r>
          </w:p>
        </w:tc>
        <w:tc>
          <w:tcPr>
            <w:tcW w:w="3969" w:type="dxa"/>
          </w:tcPr>
          <w:p w14:paraId="7B66CE8D" w14:textId="3CFE4F52" w:rsidR="007374DA" w:rsidRPr="00D70E56" w:rsidRDefault="007374DA" w:rsidP="00FB180C">
            <w:pPr>
              <w:spacing w:line="288" w:lineRule="auto"/>
              <w:jc w:val="both"/>
              <w:rPr>
                <w:sz w:val="26"/>
                <w:szCs w:val="26"/>
              </w:rPr>
            </w:pPr>
            <w:r w:rsidRPr="00D70E56">
              <w:rPr>
                <w:sz w:val="26"/>
                <w:szCs w:val="26"/>
              </w:rPr>
              <w:t xml:space="preserve">Phân định trách nhiệm của cơ quan thẩm định phương án giá nước sạch và Sở Tài chính trong việc hướng dẫn, theo dõi, kiểm tra và tham gia ý kiến đối với cơ chế </w:t>
            </w:r>
            <w:r w:rsidRPr="00D70E56">
              <w:rPr>
                <w:sz w:val="26"/>
                <w:szCs w:val="26"/>
              </w:rPr>
              <w:lastRenderedPageBreak/>
              <w:t>điều hòa giá nước sạch. Việc quy định rõ trách nhiệm của từng cơ quan giúp tránh chồng chéo trong quá trình tổ chức thực hiện.</w:t>
            </w:r>
          </w:p>
        </w:tc>
      </w:tr>
      <w:tr w:rsidR="007374DA" w:rsidRPr="00D70E56" w14:paraId="6B4872C9" w14:textId="77777777" w:rsidTr="007374DA">
        <w:tc>
          <w:tcPr>
            <w:tcW w:w="1985" w:type="dxa"/>
          </w:tcPr>
          <w:p w14:paraId="267D6450" w14:textId="022C1D4F" w:rsidR="007374DA" w:rsidRPr="00D70E56" w:rsidRDefault="007374DA" w:rsidP="007374DA">
            <w:pPr>
              <w:spacing w:before="60" w:line="288" w:lineRule="auto"/>
              <w:jc w:val="both"/>
              <w:outlineLvl w:val="1"/>
              <w:rPr>
                <w:sz w:val="26"/>
                <w:szCs w:val="26"/>
              </w:rPr>
            </w:pPr>
            <w:r w:rsidRPr="00D70E56">
              <w:rPr>
                <w:sz w:val="26"/>
                <w:szCs w:val="26"/>
              </w:rPr>
              <w:lastRenderedPageBreak/>
              <w:t>Quy định chung về hiệu lực văn bản.</w:t>
            </w:r>
          </w:p>
        </w:tc>
        <w:tc>
          <w:tcPr>
            <w:tcW w:w="3686" w:type="dxa"/>
          </w:tcPr>
          <w:p w14:paraId="1B38F3C3" w14:textId="5146DC47" w:rsidR="007374DA" w:rsidRPr="00D70E56" w:rsidRDefault="007374DA" w:rsidP="007374DA">
            <w:pPr>
              <w:spacing w:before="60" w:line="288" w:lineRule="auto"/>
              <w:jc w:val="both"/>
              <w:outlineLvl w:val="1"/>
              <w:rPr>
                <w:b/>
                <w:bCs/>
                <w:sz w:val="26"/>
                <w:szCs w:val="26"/>
              </w:rPr>
            </w:pPr>
            <w:r w:rsidRPr="00D70E56">
              <w:rPr>
                <w:sz w:val="26"/>
                <w:szCs w:val="26"/>
              </w:rPr>
              <w:t>Điều 8. Hiệu lực và trách nhiệm thi hành</w:t>
            </w:r>
          </w:p>
        </w:tc>
        <w:tc>
          <w:tcPr>
            <w:tcW w:w="3969" w:type="dxa"/>
          </w:tcPr>
          <w:p w14:paraId="72EC38B5" w14:textId="0F43425B" w:rsidR="007374DA" w:rsidRPr="00D70E56" w:rsidRDefault="007374DA" w:rsidP="00FB180C">
            <w:pPr>
              <w:spacing w:line="288" w:lineRule="auto"/>
              <w:jc w:val="both"/>
              <w:rPr>
                <w:sz w:val="26"/>
                <w:szCs w:val="26"/>
              </w:rPr>
            </w:pPr>
            <w:r w:rsidRPr="00D70E56">
              <w:rPr>
                <w:sz w:val="26"/>
                <w:szCs w:val="26"/>
              </w:rPr>
              <w:t>Quy định thời điểm có hiệu lực của Quyết định và trách nhiệm tổ chức thực hiện của các cơ quan, đơn vị liên quan theo đúng quy định của Luật Ban hành văn bản quy phạm pháp luật</w:t>
            </w:r>
          </w:p>
        </w:tc>
      </w:tr>
    </w:tbl>
    <w:p w14:paraId="10B7F5E1" w14:textId="77777777" w:rsidR="00BA5102" w:rsidRDefault="00BA5102" w:rsidP="00FB180C">
      <w:pPr>
        <w:spacing w:after="0" w:line="288" w:lineRule="auto"/>
        <w:ind w:firstLine="720"/>
        <w:jc w:val="both"/>
        <w:rPr>
          <w:bCs/>
          <w:iCs/>
          <w:szCs w:val="28"/>
        </w:rPr>
      </w:pPr>
    </w:p>
    <w:sectPr w:rsidR="00BA5102" w:rsidSect="00901969">
      <w:headerReference w:type="default" r:id="rId7"/>
      <w:pgSz w:w="11909" w:h="16834"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817A97" w14:textId="77777777" w:rsidR="00B47352" w:rsidRDefault="00B47352" w:rsidP="00901969">
      <w:pPr>
        <w:spacing w:after="0" w:line="240" w:lineRule="auto"/>
      </w:pPr>
      <w:r>
        <w:separator/>
      </w:r>
    </w:p>
  </w:endnote>
  <w:endnote w:type="continuationSeparator" w:id="0">
    <w:p w14:paraId="6EBC1081" w14:textId="77777777" w:rsidR="00B47352" w:rsidRDefault="00B47352" w:rsidP="009019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38BB87" w14:textId="77777777" w:rsidR="00B47352" w:rsidRDefault="00B47352" w:rsidP="00901969">
      <w:pPr>
        <w:spacing w:after="0" w:line="240" w:lineRule="auto"/>
      </w:pPr>
      <w:r>
        <w:separator/>
      </w:r>
    </w:p>
  </w:footnote>
  <w:footnote w:type="continuationSeparator" w:id="0">
    <w:p w14:paraId="2E4BB530" w14:textId="77777777" w:rsidR="00B47352" w:rsidRDefault="00B47352" w:rsidP="009019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5469559"/>
      <w:docPartObj>
        <w:docPartGallery w:val="Page Numbers (Top of Page)"/>
        <w:docPartUnique/>
      </w:docPartObj>
    </w:sdtPr>
    <w:sdtEndPr>
      <w:rPr>
        <w:noProof/>
      </w:rPr>
    </w:sdtEndPr>
    <w:sdtContent>
      <w:p w14:paraId="672FA11E" w14:textId="0FEE05F2" w:rsidR="00901969" w:rsidRDefault="00901969">
        <w:pPr>
          <w:pStyle w:val="Header"/>
          <w:jc w:val="center"/>
        </w:pPr>
        <w:r>
          <w:fldChar w:fldCharType="begin"/>
        </w:r>
        <w:r>
          <w:instrText xml:space="preserve"> PAGE   \* MERGEFORMAT </w:instrText>
        </w:r>
        <w:r>
          <w:fldChar w:fldCharType="separate"/>
        </w:r>
        <w:r w:rsidR="0008141A">
          <w:rPr>
            <w:noProof/>
          </w:rPr>
          <w:t>3</w:t>
        </w:r>
        <w:r>
          <w:rPr>
            <w:noProof/>
          </w:rPr>
          <w:fldChar w:fldCharType="end"/>
        </w:r>
      </w:p>
    </w:sdtContent>
  </w:sdt>
  <w:p w14:paraId="4AF5A759" w14:textId="77777777" w:rsidR="00901969" w:rsidRDefault="0090196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2D9"/>
    <w:rsid w:val="000005F6"/>
    <w:rsid w:val="0000070B"/>
    <w:rsid w:val="00001A59"/>
    <w:rsid w:val="00005CD4"/>
    <w:rsid w:val="00006725"/>
    <w:rsid w:val="000114D0"/>
    <w:rsid w:val="000171E5"/>
    <w:rsid w:val="0002215E"/>
    <w:rsid w:val="0002295A"/>
    <w:rsid w:val="0002756A"/>
    <w:rsid w:val="00027883"/>
    <w:rsid w:val="00027FCD"/>
    <w:rsid w:val="0003119D"/>
    <w:rsid w:val="00031914"/>
    <w:rsid w:val="00033AC0"/>
    <w:rsid w:val="00034A84"/>
    <w:rsid w:val="00037213"/>
    <w:rsid w:val="000407F6"/>
    <w:rsid w:val="00040832"/>
    <w:rsid w:val="00041857"/>
    <w:rsid w:val="00046841"/>
    <w:rsid w:val="00046920"/>
    <w:rsid w:val="00046970"/>
    <w:rsid w:val="000503FA"/>
    <w:rsid w:val="00051488"/>
    <w:rsid w:val="0005382B"/>
    <w:rsid w:val="00062A01"/>
    <w:rsid w:val="0006459B"/>
    <w:rsid w:val="00066CE3"/>
    <w:rsid w:val="00067328"/>
    <w:rsid w:val="000701E3"/>
    <w:rsid w:val="00072604"/>
    <w:rsid w:val="000728BE"/>
    <w:rsid w:val="0008080B"/>
    <w:rsid w:val="0008141A"/>
    <w:rsid w:val="00082C6F"/>
    <w:rsid w:val="000833A2"/>
    <w:rsid w:val="00083BC8"/>
    <w:rsid w:val="00087878"/>
    <w:rsid w:val="0009221F"/>
    <w:rsid w:val="000955D0"/>
    <w:rsid w:val="00096681"/>
    <w:rsid w:val="000970A1"/>
    <w:rsid w:val="000A44CB"/>
    <w:rsid w:val="000B0410"/>
    <w:rsid w:val="000B069A"/>
    <w:rsid w:val="000B2CC5"/>
    <w:rsid w:val="000B4402"/>
    <w:rsid w:val="000B6D82"/>
    <w:rsid w:val="000D44CC"/>
    <w:rsid w:val="000E1462"/>
    <w:rsid w:val="000E5535"/>
    <w:rsid w:val="000F25E5"/>
    <w:rsid w:val="000F2E07"/>
    <w:rsid w:val="000F3E6D"/>
    <w:rsid w:val="000F46C9"/>
    <w:rsid w:val="000F4AAC"/>
    <w:rsid w:val="0010023F"/>
    <w:rsid w:val="001012B2"/>
    <w:rsid w:val="0011072B"/>
    <w:rsid w:val="00115F9B"/>
    <w:rsid w:val="00122083"/>
    <w:rsid w:val="001221F3"/>
    <w:rsid w:val="00126B64"/>
    <w:rsid w:val="00127A85"/>
    <w:rsid w:val="00142A71"/>
    <w:rsid w:val="00161EB7"/>
    <w:rsid w:val="00163BDE"/>
    <w:rsid w:val="00163CC6"/>
    <w:rsid w:val="00165F81"/>
    <w:rsid w:val="00170E97"/>
    <w:rsid w:val="00172B70"/>
    <w:rsid w:val="001738FE"/>
    <w:rsid w:val="00173DB7"/>
    <w:rsid w:val="0018068B"/>
    <w:rsid w:val="00180E68"/>
    <w:rsid w:val="00184643"/>
    <w:rsid w:val="00187C9B"/>
    <w:rsid w:val="00192975"/>
    <w:rsid w:val="00196800"/>
    <w:rsid w:val="001978D3"/>
    <w:rsid w:val="001A10E0"/>
    <w:rsid w:val="001A2D01"/>
    <w:rsid w:val="001A48EB"/>
    <w:rsid w:val="001B0A8D"/>
    <w:rsid w:val="001B1FB4"/>
    <w:rsid w:val="001B36DB"/>
    <w:rsid w:val="001B482E"/>
    <w:rsid w:val="001B48DA"/>
    <w:rsid w:val="001C009C"/>
    <w:rsid w:val="001C1C98"/>
    <w:rsid w:val="001C2012"/>
    <w:rsid w:val="001C317C"/>
    <w:rsid w:val="001C6353"/>
    <w:rsid w:val="001D12AF"/>
    <w:rsid w:val="001D701E"/>
    <w:rsid w:val="001E48CF"/>
    <w:rsid w:val="001E5B25"/>
    <w:rsid w:val="001E7D61"/>
    <w:rsid w:val="001F19D5"/>
    <w:rsid w:val="001F1B3E"/>
    <w:rsid w:val="001F2C2A"/>
    <w:rsid w:val="001F35BE"/>
    <w:rsid w:val="001F5293"/>
    <w:rsid w:val="00201836"/>
    <w:rsid w:val="002024B5"/>
    <w:rsid w:val="00204C32"/>
    <w:rsid w:val="00205912"/>
    <w:rsid w:val="00206BA1"/>
    <w:rsid w:val="0021028D"/>
    <w:rsid w:val="00211770"/>
    <w:rsid w:val="002146F8"/>
    <w:rsid w:val="002209BC"/>
    <w:rsid w:val="00220EB3"/>
    <w:rsid w:val="00222417"/>
    <w:rsid w:val="0022367F"/>
    <w:rsid w:val="002240A5"/>
    <w:rsid w:val="00224F57"/>
    <w:rsid w:val="0022553D"/>
    <w:rsid w:val="00225F9A"/>
    <w:rsid w:val="00231417"/>
    <w:rsid w:val="002377D0"/>
    <w:rsid w:val="00240116"/>
    <w:rsid w:val="00245340"/>
    <w:rsid w:val="00245B96"/>
    <w:rsid w:val="00253D99"/>
    <w:rsid w:val="00255600"/>
    <w:rsid w:val="00264715"/>
    <w:rsid w:val="002664BC"/>
    <w:rsid w:val="00267FC2"/>
    <w:rsid w:val="002702A5"/>
    <w:rsid w:val="00272880"/>
    <w:rsid w:val="00273E2F"/>
    <w:rsid w:val="00277450"/>
    <w:rsid w:val="002807F5"/>
    <w:rsid w:val="00284673"/>
    <w:rsid w:val="002958F6"/>
    <w:rsid w:val="00296781"/>
    <w:rsid w:val="002970F2"/>
    <w:rsid w:val="002A27FE"/>
    <w:rsid w:val="002A4F08"/>
    <w:rsid w:val="002B07D0"/>
    <w:rsid w:val="002B130F"/>
    <w:rsid w:val="002B3F18"/>
    <w:rsid w:val="002B6D03"/>
    <w:rsid w:val="002B77AC"/>
    <w:rsid w:val="002C005A"/>
    <w:rsid w:val="002C039E"/>
    <w:rsid w:val="002C2F54"/>
    <w:rsid w:val="002C4999"/>
    <w:rsid w:val="002C718C"/>
    <w:rsid w:val="002C7975"/>
    <w:rsid w:val="002D637A"/>
    <w:rsid w:val="002E1EC2"/>
    <w:rsid w:val="002E265B"/>
    <w:rsid w:val="002E3B92"/>
    <w:rsid w:val="002E6362"/>
    <w:rsid w:val="002E6956"/>
    <w:rsid w:val="002F02B9"/>
    <w:rsid w:val="002F05F8"/>
    <w:rsid w:val="002F18F2"/>
    <w:rsid w:val="003013B5"/>
    <w:rsid w:val="003015FA"/>
    <w:rsid w:val="00306306"/>
    <w:rsid w:val="00317350"/>
    <w:rsid w:val="003176B0"/>
    <w:rsid w:val="00317CA2"/>
    <w:rsid w:val="00321DF6"/>
    <w:rsid w:val="00322D67"/>
    <w:rsid w:val="00326267"/>
    <w:rsid w:val="0032739E"/>
    <w:rsid w:val="00327659"/>
    <w:rsid w:val="00327C71"/>
    <w:rsid w:val="003315CE"/>
    <w:rsid w:val="00333C16"/>
    <w:rsid w:val="00334229"/>
    <w:rsid w:val="00336FAC"/>
    <w:rsid w:val="00344917"/>
    <w:rsid w:val="00345B5A"/>
    <w:rsid w:val="003478F2"/>
    <w:rsid w:val="00352A8C"/>
    <w:rsid w:val="0035348D"/>
    <w:rsid w:val="00354107"/>
    <w:rsid w:val="00355061"/>
    <w:rsid w:val="00363DA1"/>
    <w:rsid w:val="00364E35"/>
    <w:rsid w:val="0036728F"/>
    <w:rsid w:val="00371552"/>
    <w:rsid w:val="003719C8"/>
    <w:rsid w:val="00372FAD"/>
    <w:rsid w:val="003755DF"/>
    <w:rsid w:val="003818F3"/>
    <w:rsid w:val="00386028"/>
    <w:rsid w:val="00391CEC"/>
    <w:rsid w:val="00396B8C"/>
    <w:rsid w:val="003974C3"/>
    <w:rsid w:val="003A1F7F"/>
    <w:rsid w:val="003A3A4E"/>
    <w:rsid w:val="003A50F0"/>
    <w:rsid w:val="003B2A8B"/>
    <w:rsid w:val="003B6EA7"/>
    <w:rsid w:val="003C198C"/>
    <w:rsid w:val="003C3E6E"/>
    <w:rsid w:val="003C409B"/>
    <w:rsid w:val="003C4A8C"/>
    <w:rsid w:val="003D2193"/>
    <w:rsid w:val="003D2C57"/>
    <w:rsid w:val="003E4417"/>
    <w:rsid w:val="003E5192"/>
    <w:rsid w:val="003E592E"/>
    <w:rsid w:val="003E6278"/>
    <w:rsid w:val="003F152B"/>
    <w:rsid w:val="003F33CD"/>
    <w:rsid w:val="004016B4"/>
    <w:rsid w:val="00402062"/>
    <w:rsid w:val="00417D6D"/>
    <w:rsid w:val="00417D9E"/>
    <w:rsid w:val="004222D3"/>
    <w:rsid w:val="004231B3"/>
    <w:rsid w:val="00423342"/>
    <w:rsid w:val="00426835"/>
    <w:rsid w:val="00427CFE"/>
    <w:rsid w:val="00430CCC"/>
    <w:rsid w:val="004310A7"/>
    <w:rsid w:val="00431801"/>
    <w:rsid w:val="00431AB1"/>
    <w:rsid w:val="00437829"/>
    <w:rsid w:val="00437941"/>
    <w:rsid w:val="00442288"/>
    <w:rsid w:val="004422CB"/>
    <w:rsid w:val="004445A8"/>
    <w:rsid w:val="00447AAC"/>
    <w:rsid w:val="0045254F"/>
    <w:rsid w:val="00454C17"/>
    <w:rsid w:val="00455750"/>
    <w:rsid w:val="00455A64"/>
    <w:rsid w:val="00457391"/>
    <w:rsid w:val="00461C05"/>
    <w:rsid w:val="004666D1"/>
    <w:rsid w:val="00470C99"/>
    <w:rsid w:val="00474F02"/>
    <w:rsid w:val="00476EE1"/>
    <w:rsid w:val="004774B4"/>
    <w:rsid w:val="004866BC"/>
    <w:rsid w:val="0049431D"/>
    <w:rsid w:val="004954EC"/>
    <w:rsid w:val="004A21B7"/>
    <w:rsid w:val="004A7146"/>
    <w:rsid w:val="004B30F6"/>
    <w:rsid w:val="004B4608"/>
    <w:rsid w:val="004B48D1"/>
    <w:rsid w:val="004B5185"/>
    <w:rsid w:val="004B6601"/>
    <w:rsid w:val="004B7365"/>
    <w:rsid w:val="004C5E26"/>
    <w:rsid w:val="004C6847"/>
    <w:rsid w:val="004D0715"/>
    <w:rsid w:val="004E2218"/>
    <w:rsid w:val="004E269F"/>
    <w:rsid w:val="004E6998"/>
    <w:rsid w:val="004F315F"/>
    <w:rsid w:val="004F3E86"/>
    <w:rsid w:val="005005B1"/>
    <w:rsid w:val="00502109"/>
    <w:rsid w:val="00504843"/>
    <w:rsid w:val="00505C0A"/>
    <w:rsid w:val="005104D6"/>
    <w:rsid w:val="00512CBD"/>
    <w:rsid w:val="005204E5"/>
    <w:rsid w:val="00525098"/>
    <w:rsid w:val="00530EA4"/>
    <w:rsid w:val="005353BF"/>
    <w:rsid w:val="00536C80"/>
    <w:rsid w:val="005431E4"/>
    <w:rsid w:val="00547B5F"/>
    <w:rsid w:val="00552194"/>
    <w:rsid w:val="00553798"/>
    <w:rsid w:val="005537A6"/>
    <w:rsid w:val="005616E8"/>
    <w:rsid w:val="00562AC9"/>
    <w:rsid w:val="005669D0"/>
    <w:rsid w:val="0057172C"/>
    <w:rsid w:val="00571E04"/>
    <w:rsid w:val="00572BB2"/>
    <w:rsid w:val="005809F5"/>
    <w:rsid w:val="00581A01"/>
    <w:rsid w:val="00583C87"/>
    <w:rsid w:val="00584467"/>
    <w:rsid w:val="0058569B"/>
    <w:rsid w:val="00591DD5"/>
    <w:rsid w:val="00593C0C"/>
    <w:rsid w:val="00594DA6"/>
    <w:rsid w:val="00595A95"/>
    <w:rsid w:val="005974CC"/>
    <w:rsid w:val="005A05E5"/>
    <w:rsid w:val="005A084A"/>
    <w:rsid w:val="005A2387"/>
    <w:rsid w:val="005A3897"/>
    <w:rsid w:val="005B1058"/>
    <w:rsid w:val="005B20A1"/>
    <w:rsid w:val="005B3096"/>
    <w:rsid w:val="005B61ED"/>
    <w:rsid w:val="005C7D7C"/>
    <w:rsid w:val="005D06BD"/>
    <w:rsid w:val="005D0E38"/>
    <w:rsid w:val="005D1635"/>
    <w:rsid w:val="005D4E23"/>
    <w:rsid w:val="005E0E8B"/>
    <w:rsid w:val="005E5E5C"/>
    <w:rsid w:val="005F05ED"/>
    <w:rsid w:val="005F1F8D"/>
    <w:rsid w:val="005F65FA"/>
    <w:rsid w:val="00600A46"/>
    <w:rsid w:val="00603087"/>
    <w:rsid w:val="0061007D"/>
    <w:rsid w:val="00611940"/>
    <w:rsid w:val="006159EE"/>
    <w:rsid w:val="00622604"/>
    <w:rsid w:val="00624EC0"/>
    <w:rsid w:val="00625FD4"/>
    <w:rsid w:val="0062663B"/>
    <w:rsid w:val="00627ADE"/>
    <w:rsid w:val="0063056C"/>
    <w:rsid w:val="00633944"/>
    <w:rsid w:val="00634299"/>
    <w:rsid w:val="00636F2A"/>
    <w:rsid w:val="00640449"/>
    <w:rsid w:val="006409EA"/>
    <w:rsid w:val="00640F5F"/>
    <w:rsid w:val="006463CF"/>
    <w:rsid w:val="00660124"/>
    <w:rsid w:val="00662238"/>
    <w:rsid w:val="00663543"/>
    <w:rsid w:val="00663D43"/>
    <w:rsid w:val="00663EA9"/>
    <w:rsid w:val="006654E4"/>
    <w:rsid w:val="00667386"/>
    <w:rsid w:val="006708DE"/>
    <w:rsid w:val="00670E06"/>
    <w:rsid w:val="00672D61"/>
    <w:rsid w:val="0067448D"/>
    <w:rsid w:val="00674599"/>
    <w:rsid w:val="00674DAF"/>
    <w:rsid w:val="006806BB"/>
    <w:rsid w:val="00684A5D"/>
    <w:rsid w:val="0069098D"/>
    <w:rsid w:val="00695787"/>
    <w:rsid w:val="006959DE"/>
    <w:rsid w:val="006A0C78"/>
    <w:rsid w:val="006A2C75"/>
    <w:rsid w:val="006A2D9C"/>
    <w:rsid w:val="006B0A0A"/>
    <w:rsid w:val="006B3897"/>
    <w:rsid w:val="006B3EFB"/>
    <w:rsid w:val="006B64FC"/>
    <w:rsid w:val="006B7191"/>
    <w:rsid w:val="006B7990"/>
    <w:rsid w:val="006C0014"/>
    <w:rsid w:val="006C5235"/>
    <w:rsid w:val="006C7A54"/>
    <w:rsid w:val="006D09E7"/>
    <w:rsid w:val="006D1CE4"/>
    <w:rsid w:val="006D2DCE"/>
    <w:rsid w:val="006D732B"/>
    <w:rsid w:val="006E4CA1"/>
    <w:rsid w:val="006E584C"/>
    <w:rsid w:val="006E5F43"/>
    <w:rsid w:val="006E61B2"/>
    <w:rsid w:val="006E61EF"/>
    <w:rsid w:val="006E6DD7"/>
    <w:rsid w:val="006F4523"/>
    <w:rsid w:val="006F60F2"/>
    <w:rsid w:val="006F62AF"/>
    <w:rsid w:val="006F6383"/>
    <w:rsid w:val="006F69B4"/>
    <w:rsid w:val="006F7C0A"/>
    <w:rsid w:val="00700BD6"/>
    <w:rsid w:val="00703C10"/>
    <w:rsid w:val="0071650A"/>
    <w:rsid w:val="00717F66"/>
    <w:rsid w:val="00722EAD"/>
    <w:rsid w:val="007242A3"/>
    <w:rsid w:val="00724EFC"/>
    <w:rsid w:val="00725889"/>
    <w:rsid w:val="0073202B"/>
    <w:rsid w:val="007374DA"/>
    <w:rsid w:val="00746E45"/>
    <w:rsid w:val="00747218"/>
    <w:rsid w:val="00752418"/>
    <w:rsid w:val="007537C8"/>
    <w:rsid w:val="00767D70"/>
    <w:rsid w:val="00772D14"/>
    <w:rsid w:val="007743AE"/>
    <w:rsid w:val="00776494"/>
    <w:rsid w:val="007901C3"/>
    <w:rsid w:val="00791B52"/>
    <w:rsid w:val="00792C5D"/>
    <w:rsid w:val="00793404"/>
    <w:rsid w:val="007A1CB5"/>
    <w:rsid w:val="007B2E99"/>
    <w:rsid w:val="007B4DDB"/>
    <w:rsid w:val="007B6099"/>
    <w:rsid w:val="007B747C"/>
    <w:rsid w:val="007C05D6"/>
    <w:rsid w:val="007C629B"/>
    <w:rsid w:val="007C6E11"/>
    <w:rsid w:val="007C7FA3"/>
    <w:rsid w:val="007D2197"/>
    <w:rsid w:val="007D2761"/>
    <w:rsid w:val="007D2E95"/>
    <w:rsid w:val="007D2ECA"/>
    <w:rsid w:val="007D4051"/>
    <w:rsid w:val="007D558F"/>
    <w:rsid w:val="007D6A84"/>
    <w:rsid w:val="007E1A43"/>
    <w:rsid w:val="007E1DB1"/>
    <w:rsid w:val="007E763A"/>
    <w:rsid w:val="007F20F2"/>
    <w:rsid w:val="00801C01"/>
    <w:rsid w:val="008071E6"/>
    <w:rsid w:val="00814010"/>
    <w:rsid w:val="0081575B"/>
    <w:rsid w:val="00817A9E"/>
    <w:rsid w:val="0082211C"/>
    <w:rsid w:val="008223F7"/>
    <w:rsid w:val="0082325F"/>
    <w:rsid w:val="00826AC2"/>
    <w:rsid w:val="0082733A"/>
    <w:rsid w:val="00843D87"/>
    <w:rsid w:val="00844F92"/>
    <w:rsid w:val="00845687"/>
    <w:rsid w:val="00847A35"/>
    <w:rsid w:val="00855F89"/>
    <w:rsid w:val="00863C0D"/>
    <w:rsid w:val="008653F0"/>
    <w:rsid w:val="008661D8"/>
    <w:rsid w:val="008672EE"/>
    <w:rsid w:val="00871B3A"/>
    <w:rsid w:val="0087339B"/>
    <w:rsid w:val="008740B5"/>
    <w:rsid w:val="00880428"/>
    <w:rsid w:val="00880964"/>
    <w:rsid w:val="00880B93"/>
    <w:rsid w:val="0088157D"/>
    <w:rsid w:val="00881DD0"/>
    <w:rsid w:val="008828BE"/>
    <w:rsid w:val="008A32D9"/>
    <w:rsid w:val="008A3AC8"/>
    <w:rsid w:val="008A40D4"/>
    <w:rsid w:val="008A547D"/>
    <w:rsid w:val="008A6988"/>
    <w:rsid w:val="008A6A0A"/>
    <w:rsid w:val="008A6DBC"/>
    <w:rsid w:val="008B13AB"/>
    <w:rsid w:val="008B5351"/>
    <w:rsid w:val="008B7934"/>
    <w:rsid w:val="008C05FD"/>
    <w:rsid w:val="008C309D"/>
    <w:rsid w:val="008C42E3"/>
    <w:rsid w:val="008D0779"/>
    <w:rsid w:val="008D12D9"/>
    <w:rsid w:val="008D1E2B"/>
    <w:rsid w:val="008D3D91"/>
    <w:rsid w:val="008D4694"/>
    <w:rsid w:val="008D5296"/>
    <w:rsid w:val="008D62B5"/>
    <w:rsid w:val="008D6849"/>
    <w:rsid w:val="008E144C"/>
    <w:rsid w:val="008E3C06"/>
    <w:rsid w:val="008F00F8"/>
    <w:rsid w:val="008F3B5B"/>
    <w:rsid w:val="008F3DAC"/>
    <w:rsid w:val="008F4820"/>
    <w:rsid w:val="008F51F4"/>
    <w:rsid w:val="008F5759"/>
    <w:rsid w:val="008F6EE3"/>
    <w:rsid w:val="00901969"/>
    <w:rsid w:val="009019B5"/>
    <w:rsid w:val="00905E32"/>
    <w:rsid w:val="009065F5"/>
    <w:rsid w:val="0090660D"/>
    <w:rsid w:val="00910C71"/>
    <w:rsid w:val="00912C17"/>
    <w:rsid w:val="00913377"/>
    <w:rsid w:val="009139E0"/>
    <w:rsid w:val="00913D68"/>
    <w:rsid w:val="009149E2"/>
    <w:rsid w:val="009154EB"/>
    <w:rsid w:val="00917532"/>
    <w:rsid w:val="009236B0"/>
    <w:rsid w:val="0092435A"/>
    <w:rsid w:val="00927637"/>
    <w:rsid w:val="00927D92"/>
    <w:rsid w:val="00931E51"/>
    <w:rsid w:val="009347A8"/>
    <w:rsid w:val="00941E1C"/>
    <w:rsid w:val="0094299C"/>
    <w:rsid w:val="0094461F"/>
    <w:rsid w:val="0094598F"/>
    <w:rsid w:val="00954D45"/>
    <w:rsid w:val="00955E03"/>
    <w:rsid w:val="009562EB"/>
    <w:rsid w:val="00960AD9"/>
    <w:rsid w:val="00961144"/>
    <w:rsid w:val="009658BE"/>
    <w:rsid w:val="00965F12"/>
    <w:rsid w:val="009664F3"/>
    <w:rsid w:val="00971E7E"/>
    <w:rsid w:val="00977CAD"/>
    <w:rsid w:val="00981975"/>
    <w:rsid w:val="00985805"/>
    <w:rsid w:val="00985AB9"/>
    <w:rsid w:val="00990F0B"/>
    <w:rsid w:val="0099287C"/>
    <w:rsid w:val="00992B97"/>
    <w:rsid w:val="00993859"/>
    <w:rsid w:val="00994BD4"/>
    <w:rsid w:val="00997778"/>
    <w:rsid w:val="009A41B3"/>
    <w:rsid w:val="009A41BD"/>
    <w:rsid w:val="009B37A5"/>
    <w:rsid w:val="009B56DF"/>
    <w:rsid w:val="009B5D68"/>
    <w:rsid w:val="009B6AF8"/>
    <w:rsid w:val="009B7B49"/>
    <w:rsid w:val="009B7E91"/>
    <w:rsid w:val="009C0196"/>
    <w:rsid w:val="009D204E"/>
    <w:rsid w:val="009D3393"/>
    <w:rsid w:val="009E0866"/>
    <w:rsid w:val="009E21BB"/>
    <w:rsid w:val="009E22C4"/>
    <w:rsid w:val="009E7F9A"/>
    <w:rsid w:val="009F3519"/>
    <w:rsid w:val="009F7635"/>
    <w:rsid w:val="00A005B8"/>
    <w:rsid w:val="00A007F8"/>
    <w:rsid w:val="00A01B7E"/>
    <w:rsid w:val="00A04507"/>
    <w:rsid w:val="00A0461F"/>
    <w:rsid w:val="00A046FC"/>
    <w:rsid w:val="00A04714"/>
    <w:rsid w:val="00A11519"/>
    <w:rsid w:val="00A115F5"/>
    <w:rsid w:val="00A11965"/>
    <w:rsid w:val="00A12CCC"/>
    <w:rsid w:val="00A12E79"/>
    <w:rsid w:val="00A13B33"/>
    <w:rsid w:val="00A15472"/>
    <w:rsid w:val="00A16302"/>
    <w:rsid w:val="00A21130"/>
    <w:rsid w:val="00A22BA9"/>
    <w:rsid w:val="00A258B4"/>
    <w:rsid w:val="00A3012A"/>
    <w:rsid w:val="00A306E2"/>
    <w:rsid w:val="00A35C07"/>
    <w:rsid w:val="00A43990"/>
    <w:rsid w:val="00A47B15"/>
    <w:rsid w:val="00A522DA"/>
    <w:rsid w:val="00A52622"/>
    <w:rsid w:val="00A605BC"/>
    <w:rsid w:val="00A6100B"/>
    <w:rsid w:val="00A6782E"/>
    <w:rsid w:val="00A721AD"/>
    <w:rsid w:val="00A7385A"/>
    <w:rsid w:val="00A75EB9"/>
    <w:rsid w:val="00A77C98"/>
    <w:rsid w:val="00A805BE"/>
    <w:rsid w:val="00A83283"/>
    <w:rsid w:val="00A92853"/>
    <w:rsid w:val="00A92FCB"/>
    <w:rsid w:val="00A9315F"/>
    <w:rsid w:val="00A94EEB"/>
    <w:rsid w:val="00AA3F15"/>
    <w:rsid w:val="00AA424C"/>
    <w:rsid w:val="00AA4DFC"/>
    <w:rsid w:val="00AB00DC"/>
    <w:rsid w:val="00AB27E8"/>
    <w:rsid w:val="00AB2C65"/>
    <w:rsid w:val="00AB34C9"/>
    <w:rsid w:val="00AB4024"/>
    <w:rsid w:val="00AC0E84"/>
    <w:rsid w:val="00AC5935"/>
    <w:rsid w:val="00AC5A02"/>
    <w:rsid w:val="00AD6B63"/>
    <w:rsid w:val="00AD72B8"/>
    <w:rsid w:val="00AD7432"/>
    <w:rsid w:val="00AD7FDB"/>
    <w:rsid w:val="00AE0104"/>
    <w:rsid w:val="00AE0B52"/>
    <w:rsid w:val="00AE215C"/>
    <w:rsid w:val="00AE4EC3"/>
    <w:rsid w:val="00AE548D"/>
    <w:rsid w:val="00AF0F55"/>
    <w:rsid w:val="00AF365B"/>
    <w:rsid w:val="00AF5395"/>
    <w:rsid w:val="00AF79ED"/>
    <w:rsid w:val="00B0080F"/>
    <w:rsid w:val="00B01C4B"/>
    <w:rsid w:val="00B10E0E"/>
    <w:rsid w:val="00B124B6"/>
    <w:rsid w:val="00B12B15"/>
    <w:rsid w:val="00B143A1"/>
    <w:rsid w:val="00B20673"/>
    <w:rsid w:val="00B213C5"/>
    <w:rsid w:val="00B21E36"/>
    <w:rsid w:val="00B256EF"/>
    <w:rsid w:val="00B25AEF"/>
    <w:rsid w:val="00B338B3"/>
    <w:rsid w:val="00B3474C"/>
    <w:rsid w:val="00B36B8B"/>
    <w:rsid w:val="00B37409"/>
    <w:rsid w:val="00B40C7F"/>
    <w:rsid w:val="00B45966"/>
    <w:rsid w:val="00B47352"/>
    <w:rsid w:val="00B5122A"/>
    <w:rsid w:val="00B512FD"/>
    <w:rsid w:val="00B522A1"/>
    <w:rsid w:val="00B52AF5"/>
    <w:rsid w:val="00B5431F"/>
    <w:rsid w:val="00B55B59"/>
    <w:rsid w:val="00B56177"/>
    <w:rsid w:val="00B56249"/>
    <w:rsid w:val="00B60363"/>
    <w:rsid w:val="00B66AC0"/>
    <w:rsid w:val="00B66DDB"/>
    <w:rsid w:val="00B70D72"/>
    <w:rsid w:val="00B86243"/>
    <w:rsid w:val="00B91E2F"/>
    <w:rsid w:val="00B96EC7"/>
    <w:rsid w:val="00BA00A5"/>
    <w:rsid w:val="00BA05F5"/>
    <w:rsid w:val="00BA0F67"/>
    <w:rsid w:val="00BA320A"/>
    <w:rsid w:val="00BA3E93"/>
    <w:rsid w:val="00BA509D"/>
    <w:rsid w:val="00BA5102"/>
    <w:rsid w:val="00BB4053"/>
    <w:rsid w:val="00BB72C5"/>
    <w:rsid w:val="00BC0BF7"/>
    <w:rsid w:val="00BC1384"/>
    <w:rsid w:val="00BC1C95"/>
    <w:rsid w:val="00BC32F7"/>
    <w:rsid w:val="00BC3EA3"/>
    <w:rsid w:val="00BC3F90"/>
    <w:rsid w:val="00BC5C3B"/>
    <w:rsid w:val="00BD2200"/>
    <w:rsid w:val="00BD333B"/>
    <w:rsid w:val="00BD5D33"/>
    <w:rsid w:val="00BE2EC3"/>
    <w:rsid w:val="00BE3CCC"/>
    <w:rsid w:val="00BE41D6"/>
    <w:rsid w:val="00BE4E13"/>
    <w:rsid w:val="00BE5397"/>
    <w:rsid w:val="00BE7146"/>
    <w:rsid w:val="00BF0221"/>
    <w:rsid w:val="00BF47C0"/>
    <w:rsid w:val="00C01C54"/>
    <w:rsid w:val="00C03D7A"/>
    <w:rsid w:val="00C05F99"/>
    <w:rsid w:val="00C11985"/>
    <w:rsid w:val="00C130AD"/>
    <w:rsid w:val="00C13178"/>
    <w:rsid w:val="00C135E2"/>
    <w:rsid w:val="00C151FC"/>
    <w:rsid w:val="00C157F2"/>
    <w:rsid w:val="00C1684D"/>
    <w:rsid w:val="00C173B0"/>
    <w:rsid w:val="00C215F0"/>
    <w:rsid w:val="00C27A94"/>
    <w:rsid w:val="00C27D6E"/>
    <w:rsid w:val="00C27DA7"/>
    <w:rsid w:val="00C30A20"/>
    <w:rsid w:val="00C324FA"/>
    <w:rsid w:val="00C35C6D"/>
    <w:rsid w:val="00C36BA7"/>
    <w:rsid w:val="00C37152"/>
    <w:rsid w:val="00C431C9"/>
    <w:rsid w:val="00C436D8"/>
    <w:rsid w:val="00C43D87"/>
    <w:rsid w:val="00C47614"/>
    <w:rsid w:val="00C511DC"/>
    <w:rsid w:val="00C51FD5"/>
    <w:rsid w:val="00C61868"/>
    <w:rsid w:val="00C62897"/>
    <w:rsid w:val="00C63DE7"/>
    <w:rsid w:val="00C641F0"/>
    <w:rsid w:val="00C64E39"/>
    <w:rsid w:val="00C65105"/>
    <w:rsid w:val="00C65842"/>
    <w:rsid w:val="00C661D0"/>
    <w:rsid w:val="00C729A8"/>
    <w:rsid w:val="00C74E40"/>
    <w:rsid w:val="00C75366"/>
    <w:rsid w:val="00C84348"/>
    <w:rsid w:val="00C847C2"/>
    <w:rsid w:val="00C851D0"/>
    <w:rsid w:val="00C85284"/>
    <w:rsid w:val="00C92D0A"/>
    <w:rsid w:val="00C94935"/>
    <w:rsid w:val="00CA3661"/>
    <w:rsid w:val="00CA5762"/>
    <w:rsid w:val="00CA5C52"/>
    <w:rsid w:val="00CA76D3"/>
    <w:rsid w:val="00CB180B"/>
    <w:rsid w:val="00CB3957"/>
    <w:rsid w:val="00CC39CA"/>
    <w:rsid w:val="00CC4647"/>
    <w:rsid w:val="00CC6D30"/>
    <w:rsid w:val="00CD25E1"/>
    <w:rsid w:val="00CD2D74"/>
    <w:rsid w:val="00CD3132"/>
    <w:rsid w:val="00CD3C52"/>
    <w:rsid w:val="00CD3D5C"/>
    <w:rsid w:val="00CD3FE6"/>
    <w:rsid w:val="00CD47BB"/>
    <w:rsid w:val="00CD691A"/>
    <w:rsid w:val="00CD6C88"/>
    <w:rsid w:val="00CE0547"/>
    <w:rsid w:val="00CE088D"/>
    <w:rsid w:val="00CE74F7"/>
    <w:rsid w:val="00CF6F31"/>
    <w:rsid w:val="00D00B99"/>
    <w:rsid w:val="00D05F60"/>
    <w:rsid w:val="00D12F36"/>
    <w:rsid w:val="00D14784"/>
    <w:rsid w:val="00D177A5"/>
    <w:rsid w:val="00D24C60"/>
    <w:rsid w:val="00D257B2"/>
    <w:rsid w:val="00D404C2"/>
    <w:rsid w:val="00D428C7"/>
    <w:rsid w:val="00D51A84"/>
    <w:rsid w:val="00D54D59"/>
    <w:rsid w:val="00D54F5C"/>
    <w:rsid w:val="00D562BB"/>
    <w:rsid w:val="00D57613"/>
    <w:rsid w:val="00D62C06"/>
    <w:rsid w:val="00D62FE8"/>
    <w:rsid w:val="00D63974"/>
    <w:rsid w:val="00D6576C"/>
    <w:rsid w:val="00D70E56"/>
    <w:rsid w:val="00D71655"/>
    <w:rsid w:val="00D717B4"/>
    <w:rsid w:val="00D748D5"/>
    <w:rsid w:val="00D75F59"/>
    <w:rsid w:val="00D807CE"/>
    <w:rsid w:val="00D80BA8"/>
    <w:rsid w:val="00D83A94"/>
    <w:rsid w:val="00D86980"/>
    <w:rsid w:val="00D91B7F"/>
    <w:rsid w:val="00D95216"/>
    <w:rsid w:val="00DA03EA"/>
    <w:rsid w:val="00DA79E9"/>
    <w:rsid w:val="00DB15D7"/>
    <w:rsid w:val="00DB433A"/>
    <w:rsid w:val="00DB4383"/>
    <w:rsid w:val="00DB57D1"/>
    <w:rsid w:val="00DB6649"/>
    <w:rsid w:val="00DB6DCC"/>
    <w:rsid w:val="00DB713C"/>
    <w:rsid w:val="00DB7DC1"/>
    <w:rsid w:val="00DC0CA9"/>
    <w:rsid w:val="00DC0F66"/>
    <w:rsid w:val="00DC3B0A"/>
    <w:rsid w:val="00DD0AFD"/>
    <w:rsid w:val="00DD4FC7"/>
    <w:rsid w:val="00DD5A8A"/>
    <w:rsid w:val="00DE0ED1"/>
    <w:rsid w:val="00DE4B36"/>
    <w:rsid w:val="00DE580C"/>
    <w:rsid w:val="00DE5C8C"/>
    <w:rsid w:val="00DE61C0"/>
    <w:rsid w:val="00DE7CE5"/>
    <w:rsid w:val="00DF0D47"/>
    <w:rsid w:val="00DF178C"/>
    <w:rsid w:val="00DF1CCB"/>
    <w:rsid w:val="00DF41A7"/>
    <w:rsid w:val="00DF6DFF"/>
    <w:rsid w:val="00E0366B"/>
    <w:rsid w:val="00E04087"/>
    <w:rsid w:val="00E04740"/>
    <w:rsid w:val="00E16C1C"/>
    <w:rsid w:val="00E17CED"/>
    <w:rsid w:val="00E20936"/>
    <w:rsid w:val="00E215FA"/>
    <w:rsid w:val="00E2165D"/>
    <w:rsid w:val="00E2238A"/>
    <w:rsid w:val="00E2375D"/>
    <w:rsid w:val="00E26229"/>
    <w:rsid w:val="00E26930"/>
    <w:rsid w:val="00E30579"/>
    <w:rsid w:val="00E32E8E"/>
    <w:rsid w:val="00E33BA7"/>
    <w:rsid w:val="00E34E76"/>
    <w:rsid w:val="00E376D7"/>
    <w:rsid w:val="00E421DC"/>
    <w:rsid w:val="00E4372C"/>
    <w:rsid w:val="00E56E9E"/>
    <w:rsid w:val="00E606E9"/>
    <w:rsid w:val="00E6304F"/>
    <w:rsid w:val="00E72E1A"/>
    <w:rsid w:val="00E75C6B"/>
    <w:rsid w:val="00E764A9"/>
    <w:rsid w:val="00E779AE"/>
    <w:rsid w:val="00E81123"/>
    <w:rsid w:val="00E8230A"/>
    <w:rsid w:val="00E82894"/>
    <w:rsid w:val="00E8345A"/>
    <w:rsid w:val="00E91652"/>
    <w:rsid w:val="00E918C4"/>
    <w:rsid w:val="00E92F4E"/>
    <w:rsid w:val="00E965E1"/>
    <w:rsid w:val="00E96D14"/>
    <w:rsid w:val="00E97989"/>
    <w:rsid w:val="00EA0672"/>
    <w:rsid w:val="00EA2977"/>
    <w:rsid w:val="00EA77E8"/>
    <w:rsid w:val="00EB5821"/>
    <w:rsid w:val="00EB7BA6"/>
    <w:rsid w:val="00EC5102"/>
    <w:rsid w:val="00EC7188"/>
    <w:rsid w:val="00ED0DCB"/>
    <w:rsid w:val="00ED4890"/>
    <w:rsid w:val="00ED4AC3"/>
    <w:rsid w:val="00EE0DAC"/>
    <w:rsid w:val="00EE0FCF"/>
    <w:rsid w:val="00EE25D8"/>
    <w:rsid w:val="00EE7D25"/>
    <w:rsid w:val="00EF3554"/>
    <w:rsid w:val="00EF4912"/>
    <w:rsid w:val="00EF501B"/>
    <w:rsid w:val="00EF6502"/>
    <w:rsid w:val="00EF704D"/>
    <w:rsid w:val="00F011AE"/>
    <w:rsid w:val="00F01660"/>
    <w:rsid w:val="00F01C8F"/>
    <w:rsid w:val="00F02418"/>
    <w:rsid w:val="00F11839"/>
    <w:rsid w:val="00F1416B"/>
    <w:rsid w:val="00F17BC9"/>
    <w:rsid w:val="00F2455C"/>
    <w:rsid w:val="00F30736"/>
    <w:rsid w:val="00F343C0"/>
    <w:rsid w:val="00F37978"/>
    <w:rsid w:val="00F40AC5"/>
    <w:rsid w:val="00F40DAD"/>
    <w:rsid w:val="00F42159"/>
    <w:rsid w:val="00F44591"/>
    <w:rsid w:val="00F53B01"/>
    <w:rsid w:val="00F60CE8"/>
    <w:rsid w:val="00F64514"/>
    <w:rsid w:val="00F656ED"/>
    <w:rsid w:val="00F7099E"/>
    <w:rsid w:val="00F71330"/>
    <w:rsid w:val="00F73F8C"/>
    <w:rsid w:val="00F765BB"/>
    <w:rsid w:val="00F80A6D"/>
    <w:rsid w:val="00F82685"/>
    <w:rsid w:val="00F8290F"/>
    <w:rsid w:val="00F82EDD"/>
    <w:rsid w:val="00F90CFB"/>
    <w:rsid w:val="00F92425"/>
    <w:rsid w:val="00F9650A"/>
    <w:rsid w:val="00FA0BA0"/>
    <w:rsid w:val="00FA2AEA"/>
    <w:rsid w:val="00FA36DF"/>
    <w:rsid w:val="00FA4786"/>
    <w:rsid w:val="00FA5E1D"/>
    <w:rsid w:val="00FA6B8A"/>
    <w:rsid w:val="00FA6C4D"/>
    <w:rsid w:val="00FA77E3"/>
    <w:rsid w:val="00FB17A5"/>
    <w:rsid w:val="00FB180C"/>
    <w:rsid w:val="00FB1EC2"/>
    <w:rsid w:val="00FB2DBE"/>
    <w:rsid w:val="00FB3915"/>
    <w:rsid w:val="00FB52B6"/>
    <w:rsid w:val="00FB55EC"/>
    <w:rsid w:val="00FB59D6"/>
    <w:rsid w:val="00FB6931"/>
    <w:rsid w:val="00FB73F6"/>
    <w:rsid w:val="00FC1845"/>
    <w:rsid w:val="00FC6323"/>
    <w:rsid w:val="00FC64C4"/>
    <w:rsid w:val="00FD0E49"/>
    <w:rsid w:val="00FD3B7D"/>
    <w:rsid w:val="00FD3C93"/>
    <w:rsid w:val="00FD424B"/>
    <w:rsid w:val="00FD601D"/>
    <w:rsid w:val="00FE0778"/>
    <w:rsid w:val="00FE37A3"/>
    <w:rsid w:val="00FE5805"/>
    <w:rsid w:val="00FE68BC"/>
    <w:rsid w:val="00FF0E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D4066"/>
  <w15:docId w15:val="{4FF08348-4367-433B-B404-D4B76B116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C7A54"/>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64715"/>
    <w:pPr>
      <w:ind w:left="720"/>
      <w:contextualSpacing/>
    </w:pPr>
  </w:style>
  <w:style w:type="paragraph" w:styleId="NormalWeb">
    <w:name w:val="Normal (Web)"/>
    <w:aliases w:val=" Char Char Char,Char Char Char"/>
    <w:basedOn w:val="Normal"/>
    <w:link w:val="NormalWebChar"/>
    <w:uiPriority w:val="99"/>
    <w:unhideWhenUsed/>
    <w:rsid w:val="005B20A1"/>
    <w:pPr>
      <w:spacing w:before="100" w:beforeAutospacing="1" w:after="100" w:afterAutospacing="1" w:line="240" w:lineRule="auto"/>
    </w:pPr>
    <w:rPr>
      <w:rFonts w:eastAsia="Times New Roman" w:cs="Times New Roman"/>
      <w:sz w:val="24"/>
      <w:szCs w:val="24"/>
    </w:rPr>
  </w:style>
  <w:style w:type="character" w:customStyle="1" w:styleId="NormalWebChar">
    <w:name w:val="Normal (Web) Char"/>
    <w:aliases w:val=" Char Char Char Char,Char Char Char Char"/>
    <w:link w:val="NormalWeb"/>
    <w:uiPriority w:val="99"/>
    <w:rsid w:val="005B20A1"/>
    <w:rPr>
      <w:rFonts w:eastAsia="Times New Roman" w:cs="Times New Roman"/>
      <w:sz w:val="24"/>
      <w:szCs w:val="24"/>
    </w:rPr>
  </w:style>
  <w:style w:type="character" w:customStyle="1" w:styleId="fontstyle01">
    <w:name w:val="fontstyle01"/>
    <w:basedOn w:val="DefaultParagraphFont"/>
    <w:rsid w:val="000F25E5"/>
    <w:rPr>
      <w:rFonts w:ascii="TimesNewRomanPSMT" w:hAnsi="TimesNewRomanPSMT" w:hint="default"/>
      <w:b w:val="0"/>
      <w:bCs w:val="0"/>
      <w:i w:val="0"/>
      <w:iCs w:val="0"/>
      <w:color w:val="000000"/>
      <w:sz w:val="28"/>
      <w:szCs w:val="28"/>
    </w:rPr>
  </w:style>
  <w:style w:type="character" w:customStyle="1" w:styleId="Bodytext2">
    <w:name w:val="Body text (2)_"/>
    <w:link w:val="Bodytext20"/>
    <w:rsid w:val="00AC5935"/>
    <w:rPr>
      <w:color w:val="1E1E1E"/>
    </w:rPr>
  </w:style>
  <w:style w:type="paragraph" w:customStyle="1" w:styleId="Bodytext20">
    <w:name w:val="Body text (2)"/>
    <w:basedOn w:val="Normal"/>
    <w:link w:val="Bodytext2"/>
    <w:rsid w:val="00AC5935"/>
    <w:pPr>
      <w:widowControl w:val="0"/>
      <w:spacing w:after="0" w:line="240" w:lineRule="auto"/>
      <w:ind w:left="140" w:hanging="140"/>
    </w:pPr>
    <w:rPr>
      <w:color w:val="1E1E1E"/>
    </w:rPr>
  </w:style>
  <w:style w:type="paragraph" w:styleId="Header">
    <w:name w:val="header"/>
    <w:basedOn w:val="Normal"/>
    <w:link w:val="HeaderChar"/>
    <w:uiPriority w:val="99"/>
    <w:unhideWhenUsed/>
    <w:rsid w:val="00363DA1"/>
    <w:pPr>
      <w:tabs>
        <w:tab w:val="center" w:pos="4680"/>
        <w:tab w:val="right" w:pos="9360"/>
      </w:tabs>
      <w:spacing w:after="0" w:line="240" w:lineRule="auto"/>
    </w:pPr>
    <w:rPr>
      <w:rFonts w:asciiTheme="minorHAnsi" w:hAnsiTheme="minorHAnsi"/>
      <w:sz w:val="22"/>
    </w:rPr>
  </w:style>
  <w:style w:type="character" w:customStyle="1" w:styleId="HeaderChar">
    <w:name w:val="Header Char"/>
    <w:basedOn w:val="DefaultParagraphFont"/>
    <w:link w:val="Header"/>
    <w:uiPriority w:val="99"/>
    <w:rsid w:val="00363DA1"/>
    <w:rPr>
      <w:rFonts w:asciiTheme="minorHAnsi" w:hAnsiTheme="minorHAnsi"/>
      <w:sz w:val="22"/>
    </w:rPr>
  </w:style>
  <w:style w:type="character" w:styleId="Strong">
    <w:name w:val="Strong"/>
    <w:basedOn w:val="DefaultParagraphFont"/>
    <w:uiPriority w:val="22"/>
    <w:qFormat/>
    <w:rsid w:val="00427CFE"/>
    <w:rPr>
      <w:b/>
      <w:bCs/>
    </w:rPr>
  </w:style>
  <w:style w:type="character" w:customStyle="1" w:styleId="fontstyle21">
    <w:name w:val="fontstyle21"/>
    <w:basedOn w:val="DefaultParagraphFont"/>
    <w:rsid w:val="00A13B33"/>
    <w:rPr>
      <w:rFonts w:ascii="Times New Roman" w:hAnsi="Times New Roman" w:cs="Times New Roman" w:hint="default"/>
      <w:b/>
      <w:bCs/>
      <w:i/>
      <w:iCs/>
      <w:color w:val="000000"/>
      <w:sz w:val="28"/>
      <w:szCs w:val="28"/>
    </w:rPr>
  </w:style>
  <w:style w:type="character" w:customStyle="1" w:styleId="fontstyle31">
    <w:name w:val="fontstyle31"/>
    <w:basedOn w:val="DefaultParagraphFont"/>
    <w:rsid w:val="004A7146"/>
    <w:rPr>
      <w:rFonts w:ascii="Times New Roman" w:hAnsi="Times New Roman" w:cs="Times New Roman" w:hint="default"/>
      <w:b w:val="0"/>
      <w:bCs w:val="0"/>
      <w:i/>
      <w:iCs/>
      <w:color w:val="000000"/>
      <w:sz w:val="28"/>
      <w:szCs w:val="28"/>
    </w:rPr>
  </w:style>
  <w:style w:type="paragraph" w:styleId="Footer">
    <w:name w:val="footer"/>
    <w:basedOn w:val="Normal"/>
    <w:link w:val="FooterChar"/>
    <w:uiPriority w:val="99"/>
    <w:unhideWhenUsed/>
    <w:rsid w:val="009019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1969"/>
  </w:style>
  <w:style w:type="paragraph" w:styleId="BalloonText">
    <w:name w:val="Balloon Text"/>
    <w:basedOn w:val="Normal"/>
    <w:link w:val="BalloonTextChar"/>
    <w:uiPriority w:val="99"/>
    <w:semiHidden/>
    <w:unhideWhenUsed/>
    <w:rsid w:val="00724E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4EF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833274">
      <w:bodyDiv w:val="1"/>
      <w:marLeft w:val="0"/>
      <w:marRight w:val="0"/>
      <w:marTop w:val="0"/>
      <w:marBottom w:val="0"/>
      <w:divBdr>
        <w:top w:val="none" w:sz="0" w:space="0" w:color="auto"/>
        <w:left w:val="none" w:sz="0" w:space="0" w:color="auto"/>
        <w:bottom w:val="none" w:sz="0" w:space="0" w:color="auto"/>
        <w:right w:val="none" w:sz="0" w:space="0" w:color="auto"/>
      </w:divBdr>
    </w:div>
    <w:div w:id="98374308">
      <w:bodyDiv w:val="1"/>
      <w:marLeft w:val="0"/>
      <w:marRight w:val="0"/>
      <w:marTop w:val="0"/>
      <w:marBottom w:val="0"/>
      <w:divBdr>
        <w:top w:val="none" w:sz="0" w:space="0" w:color="auto"/>
        <w:left w:val="none" w:sz="0" w:space="0" w:color="auto"/>
        <w:bottom w:val="none" w:sz="0" w:space="0" w:color="auto"/>
        <w:right w:val="none" w:sz="0" w:space="0" w:color="auto"/>
      </w:divBdr>
    </w:div>
    <w:div w:id="112671526">
      <w:bodyDiv w:val="1"/>
      <w:marLeft w:val="0"/>
      <w:marRight w:val="0"/>
      <w:marTop w:val="0"/>
      <w:marBottom w:val="0"/>
      <w:divBdr>
        <w:top w:val="none" w:sz="0" w:space="0" w:color="auto"/>
        <w:left w:val="none" w:sz="0" w:space="0" w:color="auto"/>
        <w:bottom w:val="none" w:sz="0" w:space="0" w:color="auto"/>
        <w:right w:val="none" w:sz="0" w:space="0" w:color="auto"/>
      </w:divBdr>
    </w:div>
    <w:div w:id="270745365">
      <w:bodyDiv w:val="1"/>
      <w:marLeft w:val="0"/>
      <w:marRight w:val="0"/>
      <w:marTop w:val="0"/>
      <w:marBottom w:val="0"/>
      <w:divBdr>
        <w:top w:val="none" w:sz="0" w:space="0" w:color="auto"/>
        <w:left w:val="none" w:sz="0" w:space="0" w:color="auto"/>
        <w:bottom w:val="none" w:sz="0" w:space="0" w:color="auto"/>
        <w:right w:val="none" w:sz="0" w:space="0" w:color="auto"/>
      </w:divBdr>
    </w:div>
    <w:div w:id="329219055">
      <w:bodyDiv w:val="1"/>
      <w:marLeft w:val="0"/>
      <w:marRight w:val="0"/>
      <w:marTop w:val="0"/>
      <w:marBottom w:val="0"/>
      <w:divBdr>
        <w:top w:val="none" w:sz="0" w:space="0" w:color="auto"/>
        <w:left w:val="none" w:sz="0" w:space="0" w:color="auto"/>
        <w:bottom w:val="none" w:sz="0" w:space="0" w:color="auto"/>
        <w:right w:val="none" w:sz="0" w:space="0" w:color="auto"/>
      </w:divBdr>
    </w:div>
    <w:div w:id="431433938">
      <w:bodyDiv w:val="1"/>
      <w:marLeft w:val="0"/>
      <w:marRight w:val="0"/>
      <w:marTop w:val="0"/>
      <w:marBottom w:val="0"/>
      <w:divBdr>
        <w:top w:val="none" w:sz="0" w:space="0" w:color="auto"/>
        <w:left w:val="none" w:sz="0" w:space="0" w:color="auto"/>
        <w:bottom w:val="none" w:sz="0" w:space="0" w:color="auto"/>
        <w:right w:val="none" w:sz="0" w:space="0" w:color="auto"/>
      </w:divBdr>
    </w:div>
    <w:div w:id="560941606">
      <w:bodyDiv w:val="1"/>
      <w:marLeft w:val="0"/>
      <w:marRight w:val="0"/>
      <w:marTop w:val="0"/>
      <w:marBottom w:val="0"/>
      <w:divBdr>
        <w:top w:val="none" w:sz="0" w:space="0" w:color="auto"/>
        <w:left w:val="none" w:sz="0" w:space="0" w:color="auto"/>
        <w:bottom w:val="none" w:sz="0" w:space="0" w:color="auto"/>
        <w:right w:val="none" w:sz="0" w:space="0" w:color="auto"/>
      </w:divBdr>
    </w:div>
    <w:div w:id="566651593">
      <w:bodyDiv w:val="1"/>
      <w:marLeft w:val="0"/>
      <w:marRight w:val="0"/>
      <w:marTop w:val="0"/>
      <w:marBottom w:val="0"/>
      <w:divBdr>
        <w:top w:val="none" w:sz="0" w:space="0" w:color="auto"/>
        <w:left w:val="none" w:sz="0" w:space="0" w:color="auto"/>
        <w:bottom w:val="none" w:sz="0" w:space="0" w:color="auto"/>
        <w:right w:val="none" w:sz="0" w:space="0" w:color="auto"/>
      </w:divBdr>
    </w:div>
    <w:div w:id="655305616">
      <w:bodyDiv w:val="1"/>
      <w:marLeft w:val="0"/>
      <w:marRight w:val="0"/>
      <w:marTop w:val="0"/>
      <w:marBottom w:val="0"/>
      <w:divBdr>
        <w:top w:val="none" w:sz="0" w:space="0" w:color="auto"/>
        <w:left w:val="none" w:sz="0" w:space="0" w:color="auto"/>
        <w:bottom w:val="none" w:sz="0" w:space="0" w:color="auto"/>
        <w:right w:val="none" w:sz="0" w:space="0" w:color="auto"/>
      </w:divBdr>
    </w:div>
    <w:div w:id="707920212">
      <w:bodyDiv w:val="1"/>
      <w:marLeft w:val="0"/>
      <w:marRight w:val="0"/>
      <w:marTop w:val="0"/>
      <w:marBottom w:val="0"/>
      <w:divBdr>
        <w:top w:val="none" w:sz="0" w:space="0" w:color="auto"/>
        <w:left w:val="none" w:sz="0" w:space="0" w:color="auto"/>
        <w:bottom w:val="none" w:sz="0" w:space="0" w:color="auto"/>
        <w:right w:val="none" w:sz="0" w:space="0" w:color="auto"/>
      </w:divBdr>
    </w:div>
    <w:div w:id="899243373">
      <w:bodyDiv w:val="1"/>
      <w:marLeft w:val="0"/>
      <w:marRight w:val="0"/>
      <w:marTop w:val="0"/>
      <w:marBottom w:val="0"/>
      <w:divBdr>
        <w:top w:val="none" w:sz="0" w:space="0" w:color="auto"/>
        <w:left w:val="none" w:sz="0" w:space="0" w:color="auto"/>
        <w:bottom w:val="none" w:sz="0" w:space="0" w:color="auto"/>
        <w:right w:val="none" w:sz="0" w:space="0" w:color="auto"/>
      </w:divBdr>
    </w:div>
    <w:div w:id="1201672886">
      <w:bodyDiv w:val="1"/>
      <w:marLeft w:val="0"/>
      <w:marRight w:val="0"/>
      <w:marTop w:val="0"/>
      <w:marBottom w:val="0"/>
      <w:divBdr>
        <w:top w:val="none" w:sz="0" w:space="0" w:color="auto"/>
        <w:left w:val="none" w:sz="0" w:space="0" w:color="auto"/>
        <w:bottom w:val="none" w:sz="0" w:space="0" w:color="auto"/>
        <w:right w:val="none" w:sz="0" w:space="0" w:color="auto"/>
      </w:divBdr>
    </w:div>
    <w:div w:id="1279289176">
      <w:bodyDiv w:val="1"/>
      <w:marLeft w:val="0"/>
      <w:marRight w:val="0"/>
      <w:marTop w:val="0"/>
      <w:marBottom w:val="0"/>
      <w:divBdr>
        <w:top w:val="none" w:sz="0" w:space="0" w:color="auto"/>
        <w:left w:val="none" w:sz="0" w:space="0" w:color="auto"/>
        <w:bottom w:val="none" w:sz="0" w:space="0" w:color="auto"/>
        <w:right w:val="none" w:sz="0" w:space="0" w:color="auto"/>
      </w:divBdr>
    </w:div>
    <w:div w:id="1385569491">
      <w:bodyDiv w:val="1"/>
      <w:marLeft w:val="0"/>
      <w:marRight w:val="0"/>
      <w:marTop w:val="0"/>
      <w:marBottom w:val="0"/>
      <w:divBdr>
        <w:top w:val="none" w:sz="0" w:space="0" w:color="auto"/>
        <w:left w:val="none" w:sz="0" w:space="0" w:color="auto"/>
        <w:bottom w:val="none" w:sz="0" w:space="0" w:color="auto"/>
        <w:right w:val="none" w:sz="0" w:space="0" w:color="auto"/>
      </w:divBdr>
    </w:div>
    <w:div w:id="1525826917">
      <w:bodyDiv w:val="1"/>
      <w:marLeft w:val="0"/>
      <w:marRight w:val="0"/>
      <w:marTop w:val="0"/>
      <w:marBottom w:val="0"/>
      <w:divBdr>
        <w:top w:val="none" w:sz="0" w:space="0" w:color="auto"/>
        <w:left w:val="none" w:sz="0" w:space="0" w:color="auto"/>
        <w:bottom w:val="none" w:sz="0" w:space="0" w:color="auto"/>
        <w:right w:val="none" w:sz="0" w:space="0" w:color="auto"/>
      </w:divBdr>
    </w:div>
    <w:div w:id="1808859607">
      <w:bodyDiv w:val="1"/>
      <w:marLeft w:val="0"/>
      <w:marRight w:val="0"/>
      <w:marTop w:val="0"/>
      <w:marBottom w:val="0"/>
      <w:divBdr>
        <w:top w:val="none" w:sz="0" w:space="0" w:color="auto"/>
        <w:left w:val="none" w:sz="0" w:space="0" w:color="auto"/>
        <w:bottom w:val="none" w:sz="0" w:space="0" w:color="auto"/>
        <w:right w:val="none" w:sz="0" w:space="0" w:color="auto"/>
      </w:divBdr>
    </w:div>
    <w:div w:id="1973485832">
      <w:bodyDiv w:val="1"/>
      <w:marLeft w:val="0"/>
      <w:marRight w:val="0"/>
      <w:marTop w:val="0"/>
      <w:marBottom w:val="0"/>
      <w:divBdr>
        <w:top w:val="none" w:sz="0" w:space="0" w:color="auto"/>
        <w:left w:val="none" w:sz="0" w:space="0" w:color="auto"/>
        <w:bottom w:val="none" w:sz="0" w:space="0" w:color="auto"/>
        <w:right w:val="none" w:sz="0" w:space="0" w:color="auto"/>
      </w:divBdr>
    </w:div>
    <w:div w:id="1976763047">
      <w:bodyDiv w:val="1"/>
      <w:marLeft w:val="0"/>
      <w:marRight w:val="0"/>
      <w:marTop w:val="0"/>
      <w:marBottom w:val="0"/>
      <w:divBdr>
        <w:top w:val="none" w:sz="0" w:space="0" w:color="auto"/>
        <w:left w:val="none" w:sz="0" w:space="0" w:color="auto"/>
        <w:bottom w:val="none" w:sz="0" w:space="0" w:color="auto"/>
        <w:right w:val="none" w:sz="0" w:space="0" w:color="auto"/>
      </w:divBdr>
    </w:div>
    <w:div w:id="2035761437">
      <w:bodyDiv w:val="1"/>
      <w:marLeft w:val="0"/>
      <w:marRight w:val="0"/>
      <w:marTop w:val="0"/>
      <w:marBottom w:val="0"/>
      <w:divBdr>
        <w:top w:val="none" w:sz="0" w:space="0" w:color="auto"/>
        <w:left w:val="none" w:sz="0" w:space="0" w:color="auto"/>
        <w:bottom w:val="none" w:sz="0" w:space="0" w:color="auto"/>
        <w:right w:val="none" w:sz="0" w:space="0" w:color="auto"/>
      </w:divBdr>
    </w:div>
    <w:div w:id="2037079363">
      <w:bodyDiv w:val="1"/>
      <w:marLeft w:val="0"/>
      <w:marRight w:val="0"/>
      <w:marTop w:val="0"/>
      <w:marBottom w:val="0"/>
      <w:divBdr>
        <w:top w:val="none" w:sz="0" w:space="0" w:color="auto"/>
        <w:left w:val="none" w:sz="0" w:space="0" w:color="auto"/>
        <w:bottom w:val="none" w:sz="0" w:space="0" w:color="auto"/>
        <w:right w:val="none" w:sz="0" w:space="0" w:color="auto"/>
      </w:divBdr>
    </w:div>
    <w:div w:id="2134053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3E7650-653E-4655-8437-297A2BA3D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3</Pages>
  <Words>578</Words>
  <Characters>3299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118</cp:revision>
  <cp:lastPrinted>2026-04-23T01:21:00Z</cp:lastPrinted>
  <dcterms:created xsi:type="dcterms:W3CDTF">2025-10-13T01:30:00Z</dcterms:created>
  <dcterms:modified xsi:type="dcterms:W3CDTF">2026-06-04T08:43:00Z</dcterms:modified>
</cp:coreProperties>
</file>